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01" w:rsidRPr="00A86F5F" w:rsidRDefault="000765FC" w:rsidP="0085248A">
      <w:pPr>
        <w:spacing w:before="240"/>
        <w:jc w:val="center"/>
        <w:rPr>
          <w:i/>
          <w:sz w:val="20"/>
          <w:szCs w:val="20"/>
        </w:rPr>
      </w:pPr>
      <w:r>
        <w:rPr>
          <w:b/>
          <w:sz w:val="24"/>
          <w:szCs w:val="24"/>
        </w:rPr>
        <w:t xml:space="preserve">Augmented Reality </w:t>
      </w:r>
      <w:r w:rsidR="00841459">
        <w:rPr>
          <w:b/>
          <w:sz w:val="24"/>
          <w:szCs w:val="24"/>
        </w:rPr>
        <w:t>Technology May Help</w:t>
      </w:r>
      <w:r>
        <w:rPr>
          <w:b/>
          <w:sz w:val="24"/>
          <w:szCs w:val="24"/>
        </w:rPr>
        <w:t xml:space="preserve"> Guide Plastic and Reconstructive Surgery</w:t>
      </w:r>
    </w:p>
    <w:p w:rsidR="005B14A9" w:rsidRPr="005B14A9" w:rsidRDefault="00B06F96" w:rsidP="005B14A9">
      <w:pPr>
        <w:rPr>
          <w:b/>
          <w:sz w:val="20"/>
          <w:szCs w:val="20"/>
        </w:rPr>
      </w:pPr>
      <w:r w:rsidRPr="006117FB">
        <w:rPr>
          <w:b/>
          <w:sz w:val="20"/>
          <w:szCs w:val="20"/>
        </w:rPr>
        <w:t>July</w:t>
      </w:r>
      <w:r w:rsidR="0085248A" w:rsidRPr="006117FB">
        <w:rPr>
          <w:b/>
          <w:sz w:val="20"/>
          <w:szCs w:val="20"/>
        </w:rPr>
        <w:t xml:space="preserve"> </w:t>
      </w:r>
      <w:r w:rsidR="006117FB" w:rsidRPr="006117FB">
        <w:rPr>
          <w:b/>
          <w:sz w:val="20"/>
          <w:szCs w:val="20"/>
        </w:rPr>
        <w:t>24</w:t>
      </w:r>
      <w:r w:rsidR="0085248A" w:rsidRPr="006117FB">
        <w:rPr>
          <w:b/>
          <w:sz w:val="20"/>
          <w:szCs w:val="20"/>
        </w:rPr>
        <w:t>, 201</w:t>
      </w:r>
      <w:r w:rsidRPr="006117FB">
        <w:rPr>
          <w:b/>
          <w:sz w:val="20"/>
          <w:szCs w:val="20"/>
        </w:rPr>
        <w:t>7</w:t>
      </w:r>
      <w:r w:rsidR="0085248A">
        <w:rPr>
          <w:b/>
          <w:sz w:val="20"/>
          <w:szCs w:val="20"/>
        </w:rPr>
        <w:t xml:space="preserve"> </w:t>
      </w:r>
      <w:r w:rsidR="00C66201" w:rsidRPr="00A86F5F">
        <w:rPr>
          <w:b/>
          <w:sz w:val="20"/>
          <w:szCs w:val="20"/>
        </w:rPr>
        <w:t>–</w:t>
      </w:r>
      <w:bookmarkStart w:id="0" w:name="_Hlk487435914"/>
      <w:r w:rsidR="001E3402">
        <w:rPr>
          <w:b/>
          <w:sz w:val="20"/>
          <w:szCs w:val="20"/>
        </w:rPr>
        <w:t xml:space="preserve"> </w:t>
      </w:r>
      <w:r w:rsidR="00841459">
        <w:rPr>
          <w:b/>
          <w:sz w:val="20"/>
          <w:szCs w:val="20"/>
        </w:rPr>
        <w:t xml:space="preserve">A plastic surgery research group </w:t>
      </w:r>
      <w:r w:rsidR="009E6642">
        <w:rPr>
          <w:b/>
          <w:sz w:val="20"/>
          <w:szCs w:val="20"/>
        </w:rPr>
        <w:t xml:space="preserve">has developed </w:t>
      </w:r>
      <w:r w:rsidR="00841459">
        <w:rPr>
          <w:b/>
          <w:sz w:val="20"/>
          <w:szCs w:val="20"/>
        </w:rPr>
        <w:t>an a</w:t>
      </w:r>
      <w:r w:rsidR="000765FC">
        <w:rPr>
          <w:b/>
          <w:sz w:val="20"/>
          <w:szCs w:val="20"/>
        </w:rPr>
        <w:t xml:space="preserve">ugmented reality </w:t>
      </w:r>
      <w:r w:rsidR="00841459">
        <w:rPr>
          <w:b/>
          <w:sz w:val="20"/>
          <w:szCs w:val="20"/>
        </w:rPr>
        <w:t>system that</w:t>
      </w:r>
      <w:r w:rsidR="00794ACD">
        <w:rPr>
          <w:b/>
          <w:sz w:val="20"/>
          <w:szCs w:val="20"/>
        </w:rPr>
        <w:t xml:space="preserve"> enables </w:t>
      </w:r>
      <w:r w:rsidR="00841459">
        <w:rPr>
          <w:b/>
          <w:sz w:val="20"/>
          <w:szCs w:val="20"/>
        </w:rPr>
        <w:t xml:space="preserve">them </w:t>
      </w:r>
      <w:r w:rsidR="006117FB">
        <w:rPr>
          <w:b/>
          <w:sz w:val="20"/>
          <w:szCs w:val="20"/>
        </w:rPr>
        <w:t xml:space="preserve">to </w:t>
      </w:r>
      <w:r w:rsidR="001E3402">
        <w:rPr>
          <w:b/>
          <w:sz w:val="20"/>
          <w:szCs w:val="20"/>
        </w:rPr>
        <w:t xml:space="preserve">create 3D simulations of the </w:t>
      </w:r>
      <w:r w:rsidR="00841459">
        <w:rPr>
          <w:b/>
          <w:sz w:val="20"/>
          <w:szCs w:val="20"/>
        </w:rPr>
        <w:t xml:space="preserve">desired results </w:t>
      </w:r>
      <w:r w:rsidR="001E3402">
        <w:rPr>
          <w:b/>
          <w:sz w:val="20"/>
          <w:szCs w:val="20"/>
        </w:rPr>
        <w:t>of facial reconstructive procedures</w:t>
      </w:r>
      <w:r w:rsidR="006117FB">
        <w:rPr>
          <w:b/>
          <w:sz w:val="20"/>
          <w:szCs w:val="20"/>
        </w:rPr>
        <w:t xml:space="preserve"> </w:t>
      </w:r>
      <w:r w:rsidR="001E3402">
        <w:rPr>
          <w:b/>
          <w:sz w:val="20"/>
          <w:szCs w:val="20"/>
        </w:rPr>
        <w:t xml:space="preserve">and project them over the patient’s face </w:t>
      </w:r>
      <w:r w:rsidR="009E6642">
        <w:rPr>
          <w:b/>
          <w:sz w:val="20"/>
          <w:szCs w:val="20"/>
        </w:rPr>
        <w:t>during surgery</w:t>
      </w:r>
      <w:r w:rsidR="001E3402">
        <w:rPr>
          <w:b/>
          <w:sz w:val="20"/>
          <w:szCs w:val="20"/>
        </w:rPr>
        <w:t xml:space="preserve">, </w:t>
      </w:r>
      <w:r w:rsidR="000765FC">
        <w:rPr>
          <w:b/>
          <w:sz w:val="20"/>
          <w:szCs w:val="20"/>
        </w:rPr>
        <w:t xml:space="preserve">reports a study in </w:t>
      </w:r>
      <w:hyperlink r:id="rId7" w:history="1">
        <w:r w:rsidR="005B14A9" w:rsidRPr="005B14A9">
          <w:rPr>
            <w:rStyle w:val="Hyperlink"/>
            <w:b/>
            <w:i/>
            <w:iCs/>
            <w:sz w:val="20"/>
            <w:szCs w:val="20"/>
          </w:rPr>
          <w:t>Plastic and Reconstructive Surgery—Global Open®</w:t>
        </w:r>
      </w:hyperlink>
      <w:r w:rsidR="005B14A9" w:rsidRPr="005B14A9">
        <w:rPr>
          <w:b/>
          <w:i/>
          <w:sz w:val="20"/>
          <w:szCs w:val="20"/>
        </w:rPr>
        <w:t xml:space="preserve">, </w:t>
      </w:r>
      <w:r w:rsidR="005B14A9" w:rsidRPr="005B14A9">
        <w:rPr>
          <w:b/>
          <w:sz w:val="20"/>
          <w:szCs w:val="20"/>
        </w:rPr>
        <w:t xml:space="preserve">the official open-access medical journal of the </w:t>
      </w:r>
      <w:hyperlink r:id="rId8" w:history="1">
        <w:r w:rsidR="005B14A9" w:rsidRPr="005B14A9">
          <w:rPr>
            <w:rStyle w:val="Hyperlink"/>
            <w:b/>
            <w:sz w:val="20"/>
            <w:szCs w:val="20"/>
          </w:rPr>
          <w:t>American Society of Plastic Surgeons</w:t>
        </w:r>
      </w:hyperlink>
      <w:r w:rsidR="005B14A9" w:rsidRPr="005B14A9">
        <w:rPr>
          <w:b/>
          <w:sz w:val="20"/>
          <w:szCs w:val="20"/>
        </w:rPr>
        <w:t xml:space="preserve"> (ASPS).</w:t>
      </w:r>
    </w:p>
    <w:bookmarkEnd w:id="0"/>
    <w:p w:rsidR="004F5343" w:rsidRPr="007F245B" w:rsidRDefault="000765FC" w:rsidP="00C66201">
      <w:pPr>
        <w:rPr>
          <w:sz w:val="20"/>
          <w:szCs w:val="20"/>
        </w:rPr>
      </w:pPr>
      <w:r w:rsidRPr="007F245B">
        <w:rPr>
          <w:sz w:val="20"/>
          <w:szCs w:val="20"/>
        </w:rPr>
        <w:t xml:space="preserve">Koichi Ueda, MD, PhD, </w:t>
      </w:r>
      <w:r w:rsidR="00707D8B" w:rsidRPr="007F245B">
        <w:rPr>
          <w:rFonts w:hint="eastAsia"/>
          <w:sz w:val="20"/>
          <w:szCs w:val="20"/>
          <w:lang w:eastAsia="ja-JP"/>
        </w:rPr>
        <w:t xml:space="preserve">Daisuke </w:t>
      </w:r>
      <w:proofErr w:type="spellStart"/>
      <w:r w:rsidR="00707D8B" w:rsidRPr="007F245B">
        <w:rPr>
          <w:rFonts w:hint="eastAsia"/>
          <w:sz w:val="20"/>
          <w:szCs w:val="20"/>
          <w:lang w:eastAsia="ja-JP"/>
        </w:rPr>
        <w:t>Mitsuno</w:t>
      </w:r>
      <w:proofErr w:type="spellEnd"/>
      <w:r w:rsidR="00707D8B" w:rsidRPr="007F245B">
        <w:rPr>
          <w:rFonts w:hint="eastAsia"/>
          <w:sz w:val="20"/>
          <w:szCs w:val="20"/>
          <w:lang w:eastAsia="ja-JP"/>
        </w:rPr>
        <w:t xml:space="preserve">, MD, </w:t>
      </w:r>
      <w:r w:rsidRPr="007F245B">
        <w:rPr>
          <w:sz w:val="20"/>
          <w:szCs w:val="20"/>
        </w:rPr>
        <w:t xml:space="preserve">and colleagues of Osaka Medical College, Japan, report the development and initial experience with an augmented reality </w:t>
      </w:r>
      <w:r w:rsidR="000C3E5E" w:rsidRPr="007F245B">
        <w:rPr>
          <w:sz w:val="20"/>
          <w:szCs w:val="20"/>
        </w:rPr>
        <w:t xml:space="preserve">(AR) </w:t>
      </w:r>
      <w:r w:rsidRPr="007F245B">
        <w:rPr>
          <w:sz w:val="20"/>
          <w:szCs w:val="20"/>
        </w:rPr>
        <w:t>system for evaluation of i</w:t>
      </w:r>
      <w:r w:rsidR="006117FB" w:rsidRPr="007F245B">
        <w:rPr>
          <w:sz w:val="20"/>
          <w:szCs w:val="20"/>
        </w:rPr>
        <w:t xml:space="preserve">mprovements of the body surface, </w:t>
      </w:r>
      <w:r w:rsidR="0067094F">
        <w:rPr>
          <w:sz w:val="20"/>
          <w:szCs w:val="20"/>
        </w:rPr>
        <w:t xml:space="preserve">is </w:t>
      </w:r>
      <w:bookmarkStart w:id="1" w:name="_GoBack"/>
      <w:bookmarkEnd w:id="1"/>
      <w:r w:rsidRPr="007F245B">
        <w:rPr>
          <w:sz w:val="20"/>
          <w:szCs w:val="20"/>
        </w:rPr>
        <w:t xml:space="preserve">a key consideration in plastic surgery. </w:t>
      </w:r>
      <w:r w:rsidR="004F5343" w:rsidRPr="007F245B">
        <w:rPr>
          <w:sz w:val="20"/>
          <w:szCs w:val="20"/>
        </w:rPr>
        <w:t xml:space="preserve">Initial experience in eight cases suggests that augmented reality could be a useful guide to planning, </w:t>
      </w:r>
      <w:r w:rsidR="000C3E5E" w:rsidRPr="007F245B">
        <w:rPr>
          <w:sz w:val="20"/>
          <w:szCs w:val="20"/>
        </w:rPr>
        <w:t>performing</w:t>
      </w:r>
      <w:r w:rsidR="004F5343" w:rsidRPr="007F245B">
        <w:rPr>
          <w:sz w:val="20"/>
          <w:szCs w:val="20"/>
        </w:rPr>
        <w:t xml:space="preserve"> and evaluating the results of </w:t>
      </w:r>
      <w:r w:rsidR="009E6642" w:rsidRPr="007F245B">
        <w:rPr>
          <w:sz w:val="20"/>
          <w:szCs w:val="20"/>
        </w:rPr>
        <w:t xml:space="preserve">facial reconstruction and other </w:t>
      </w:r>
      <w:r w:rsidR="001E3402" w:rsidRPr="007F245B">
        <w:rPr>
          <w:sz w:val="20"/>
          <w:szCs w:val="20"/>
        </w:rPr>
        <w:t>procedures</w:t>
      </w:r>
      <w:r w:rsidR="004F5343" w:rsidRPr="007F245B">
        <w:rPr>
          <w:sz w:val="20"/>
          <w:szCs w:val="20"/>
        </w:rPr>
        <w:t>.</w:t>
      </w:r>
    </w:p>
    <w:p w:rsidR="005B14A9" w:rsidRPr="007F245B" w:rsidRDefault="006117FB" w:rsidP="005B14A9">
      <w:pPr>
        <w:spacing w:after="0"/>
        <w:rPr>
          <w:b/>
          <w:sz w:val="20"/>
          <w:szCs w:val="20"/>
        </w:rPr>
      </w:pPr>
      <w:r w:rsidRPr="007F245B">
        <w:rPr>
          <w:b/>
          <w:sz w:val="20"/>
          <w:szCs w:val="20"/>
        </w:rPr>
        <w:t xml:space="preserve">Development and Initial Experience of </w:t>
      </w:r>
      <w:r w:rsidR="004F5343" w:rsidRPr="007F245B">
        <w:rPr>
          <w:b/>
          <w:sz w:val="20"/>
          <w:szCs w:val="20"/>
        </w:rPr>
        <w:t xml:space="preserve">Augmented Reality for Plastic Surgery </w:t>
      </w:r>
      <w:r w:rsidR="00A8691D" w:rsidRPr="007F245B">
        <w:rPr>
          <w:b/>
          <w:sz w:val="20"/>
          <w:szCs w:val="20"/>
        </w:rPr>
        <w:t xml:space="preserve"> </w:t>
      </w:r>
    </w:p>
    <w:p w:rsidR="000C3E5E" w:rsidRPr="007F245B" w:rsidRDefault="00841459" w:rsidP="002650E7">
      <w:pPr>
        <w:rPr>
          <w:sz w:val="20"/>
          <w:szCs w:val="20"/>
        </w:rPr>
      </w:pPr>
      <w:r w:rsidRPr="007F245B">
        <w:rPr>
          <w:sz w:val="20"/>
          <w:szCs w:val="20"/>
        </w:rPr>
        <w:t>“Augmented reality is a technology that combines computer-generated images on a screen with a real object or scene,” Dr</w:t>
      </w:r>
      <w:r w:rsidR="00707D8B" w:rsidRPr="007F245B">
        <w:rPr>
          <w:rFonts w:hint="eastAsia"/>
          <w:sz w:val="20"/>
          <w:szCs w:val="20"/>
          <w:lang w:eastAsia="ja-JP"/>
        </w:rPr>
        <w:t>s</w:t>
      </w:r>
      <w:r w:rsidRPr="007F245B">
        <w:rPr>
          <w:sz w:val="20"/>
          <w:szCs w:val="20"/>
        </w:rPr>
        <w:t xml:space="preserve">. Ueda </w:t>
      </w:r>
      <w:r w:rsidR="00707D8B" w:rsidRPr="007F245B">
        <w:rPr>
          <w:rFonts w:hint="eastAsia"/>
          <w:sz w:val="20"/>
          <w:szCs w:val="20"/>
          <w:lang w:eastAsia="ja-JP"/>
        </w:rPr>
        <w:t xml:space="preserve">and </w:t>
      </w:r>
      <w:proofErr w:type="spellStart"/>
      <w:r w:rsidR="00707D8B" w:rsidRPr="007F245B">
        <w:rPr>
          <w:rFonts w:hint="eastAsia"/>
          <w:sz w:val="20"/>
          <w:szCs w:val="20"/>
          <w:lang w:eastAsia="ja-JP"/>
        </w:rPr>
        <w:t>Mitsuno</w:t>
      </w:r>
      <w:proofErr w:type="spellEnd"/>
      <w:r w:rsidR="00707D8B" w:rsidRPr="007F245B">
        <w:rPr>
          <w:rFonts w:hint="eastAsia"/>
          <w:sz w:val="20"/>
          <w:szCs w:val="20"/>
          <w:lang w:eastAsia="ja-JP"/>
        </w:rPr>
        <w:t xml:space="preserve"> </w:t>
      </w:r>
      <w:r w:rsidR="006117FB" w:rsidRPr="007F245B">
        <w:rPr>
          <w:sz w:val="20"/>
          <w:szCs w:val="20"/>
        </w:rPr>
        <w:t>said</w:t>
      </w:r>
      <w:r w:rsidRPr="007F245B">
        <w:rPr>
          <w:sz w:val="20"/>
          <w:szCs w:val="20"/>
        </w:rPr>
        <w:t xml:space="preserve">. </w:t>
      </w:r>
      <w:r w:rsidR="006117FB" w:rsidRPr="007F245B">
        <w:rPr>
          <w:sz w:val="20"/>
          <w:szCs w:val="20"/>
        </w:rPr>
        <w:t>“We</w:t>
      </w:r>
      <w:r w:rsidRPr="007F245B">
        <w:rPr>
          <w:sz w:val="20"/>
          <w:szCs w:val="20"/>
        </w:rPr>
        <w:t xml:space="preserve"> </w:t>
      </w:r>
      <w:r w:rsidR="001758EA" w:rsidRPr="007F245B">
        <w:rPr>
          <w:sz w:val="20"/>
          <w:szCs w:val="20"/>
        </w:rPr>
        <w:t xml:space="preserve">sought to develop a </w:t>
      </w:r>
      <w:r w:rsidR="005E7D53" w:rsidRPr="007F245B">
        <w:rPr>
          <w:sz w:val="20"/>
          <w:szCs w:val="20"/>
        </w:rPr>
        <w:t xml:space="preserve">sophisticated yet </w:t>
      </w:r>
      <w:r w:rsidR="001758EA" w:rsidRPr="007F245B">
        <w:rPr>
          <w:sz w:val="20"/>
          <w:szCs w:val="20"/>
        </w:rPr>
        <w:t xml:space="preserve">simple and modifiable AR technique </w:t>
      </w:r>
      <w:r w:rsidR="001E3402" w:rsidRPr="007F245B">
        <w:rPr>
          <w:sz w:val="20"/>
          <w:szCs w:val="20"/>
        </w:rPr>
        <w:t>for use during plastic and reconstructive surgery</w:t>
      </w:r>
      <w:r w:rsidR="006117FB" w:rsidRPr="007F245B">
        <w:rPr>
          <w:sz w:val="20"/>
          <w:szCs w:val="20"/>
        </w:rPr>
        <w:t>.”</w:t>
      </w:r>
    </w:p>
    <w:p w:rsidR="00955E47" w:rsidRPr="007F245B" w:rsidRDefault="004B48B7" w:rsidP="002650E7">
      <w:pPr>
        <w:rPr>
          <w:sz w:val="20"/>
          <w:szCs w:val="20"/>
        </w:rPr>
      </w:pPr>
      <w:r w:rsidRPr="007F245B">
        <w:rPr>
          <w:sz w:val="20"/>
          <w:szCs w:val="20"/>
        </w:rPr>
        <w:t xml:space="preserve">The researchers used a high-definition digital camera to capture 3D image of </w:t>
      </w:r>
      <w:r w:rsidR="000A6541" w:rsidRPr="007F245B">
        <w:rPr>
          <w:sz w:val="20"/>
          <w:szCs w:val="20"/>
        </w:rPr>
        <w:t xml:space="preserve">the </w:t>
      </w:r>
      <w:r w:rsidRPr="007F245B">
        <w:rPr>
          <w:sz w:val="20"/>
          <w:szCs w:val="20"/>
        </w:rPr>
        <w:t xml:space="preserve">facial </w:t>
      </w:r>
      <w:r w:rsidR="006117FB" w:rsidRPr="007F245B">
        <w:rPr>
          <w:sz w:val="20"/>
          <w:szCs w:val="20"/>
        </w:rPr>
        <w:t>surface</w:t>
      </w:r>
      <w:r w:rsidRPr="007F245B">
        <w:rPr>
          <w:sz w:val="20"/>
          <w:szCs w:val="20"/>
        </w:rPr>
        <w:t xml:space="preserve"> and computed tomography scans to obtain digital information on the underlying facial bones</w:t>
      </w:r>
      <w:r w:rsidR="000A6541" w:rsidRPr="007F245B">
        <w:rPr>
          <w:sz w:val="20"/>
          <w:szCs w:val="20"/>
        </w:rPr>
        <w:t xml:space="preserve"> for each patient</w:t>
      </w:r>
      <w:r w:rsidRPr="007F245B">
        <w:rPr>
          <w:sz w:val="20"/>
          <w:szCs w:val="20"/>
        </w:rPr>
        <w:t>. T</w:t>
      </w:r>
      <w:r w:rsidR="001E3402" w:rsidRPr="007F245B">
        <w:rPr>
          <w:sz w:val="20"/>
          <w:szCs w:val="20"/>
        </w:rPr>
        <w:t>he</w:t>
      </w:r>
      <w:r w:rsidR="000A6541" w:rsidRPr="007F245B">
        <w:rPr>
          <w:sz w:val="20"/>
          <w:szCs w:val="20"/>
        </w:rPr>
        <w:t>se</w:t>
      </w:r>
      <w:r w:rsidRPr="007F245B">
        <w:rPr>
          <w:sz w:val="20"/>
          <w:szCs w:val="20"/>
        </w:rPr>
        <w:t xml:space="preserve"> digital data w</w:t>
      </w:r>
      <w:r w:rsidR="001E3402" w:rsidRPr="007F245B">
        <w:rPr>
          <w:sz w:val="20"/>
          <w:szCs w:val="20"/>
        </w:rPr>
        <w:t xml:space="preserve">ere then manipulated to </w:t>
      </w:r>
      <w:r w:rsidRPr="007F245B">
        <w:rPr>
          <w:sz w:val="20"/>
          <w:szCs w:val="20"/>
        </w:rPr>
        <w:t xml:space="preserve">create </w:t>
      </w:r>
      <w:r w:rsidR="006117FB" w:rsidRPr="007F245B">
        <w:rPr>
          <w:sz w:val="20"/>
          <w:szCs w:val="20"/>
        </w:rPr>
        <w:t>3D simulations of the ideal</w:t>
      </w:r>
      <w:r w:rsidR="00955E47" w:rsidRPr="007F245B">
        <w:rPr>
          <w:sz w:val="20"/>
          <w:szCs w:val="20"/>
        </w:rPr>
        <w:t xml:space="preserve"> final results. For example, in a patient with a fractured cheekbone, the reconstruction was simulated by obtaining and reversing an image of the opposite, uninjured bone.</w:t>
      </w:r>
    </w:p>
    <w:p w:rsidR="00D16270" w:rsidRPr="007F245B" w:rsidRDefault="001758EA" w:rsidP="002650E7">
      <w:pPr>
        <w:rPr>
          <w:sz w:val="20"/>
          <w:szCs w:val="20"/>
        </w:rPr>
      </w:pPr>
      <w:r w:rsidRPr="007F245B">
        <w:rPr>
          <w:sz w:val="20"/>
          <w:szCs w:val="20"/>
        </w:rPr>
        <w:t xml:space="preserve">Using a pair of </w:t>
      </w:r>
      <w:r w:rsidR="006117FB" w:rsidRPr="007F245B">
        <w:rPr>
          <w:sz w:val="20"/>
          <w:szCs w:val="20"/>
        </w:rPr>
        <w:t xml:space="preserve">commercially available </w:t>
      </w:r>
      <w:r w:rsidR="00955E47" w:rsidRPr="007F245B">
        <w:rPr>
          <w:sz w:val="20"/>
          <w:szCs w:val="20"/>
        </w:rPr>
        <w:t>smart glasses</w:t>
      </w:r>
      <w:r w:rsidRPr="007F245B">
        <w:rPr>
          <w:sz w:val="20"/>
          <w:szCs w:val="20"/>
        </w:rPr>
        <w:t>,</w:t>
      </w:r>
      <w:r w:rsidR="00955E47" w:rsidRPr="007F245B">
        <w:rPr>
          <w:sz w:val="20"/>
          <w:szCs w:val="20"/>
        </w:rPr>
        <w:t xml:space="preserve"> </w:t>
      </w:r>
      <w:r w:rsidRPr="007F245B">
        <w:rPr>
          <w:sz w:val="20"/>
          <w:szCs w:val="20"/>
        </w:rPr>
        <w:t xml:space="preserve">the surgeon was able </w:t>
      </w:r>
      <w:r w:rsidR="00955E47" w:rsidRPr="007F245B">
        <w:rPr>
          <w:sz w:val="20"/>
          <w:szCs w:val="20"/>
        </w:rPr>
        <w:t xml:space="preserve">to superimpose the 3D </w:t>
      </w:r>
      <w:r w:rsidR="004B48B7" w:rsidRPr="007F245B">
        <w:rPr>
          <w:sz w:val="20"/>
          <w:szCs w:val="20"/>
        </w:rPr>
        <w:t xml:space="preserve">digital simulation </w:t>
      </w:r>
      <w:r w:rsidR="00955E47" w:rsidRPr="007F245B">
        <w:rPr>
          <w:sz w:val="20"/>
          <w:szCs w:val="20"/>
        </w:rPr>
        <w:t xml:space="preserve">image of the desired </w:t>
      </w:r>
      <w:r w:rsidR="000A6541" w:rsidRPr="007F245B">
        <w:rPr>
          <w:sz w:val="20"/>
          <w:szCs w:val="20"/>
        </w:rPr>
        <w:t xml:space="preserve">appearance </w:t>
      </w:r>
      <w:r w:rsidR="00955E47" w:rsidRPr="007F245B">
        <w:rPr>
          <w:sz w:val="20"/>
          <w:szCs w:val="20"/>
        </w:rPr>
        <w:t xml:space="preserve">over the patient’s face during surgery. </w:t>
      </w:r>
      <w:r w:rsidR="006117FB" w:rsidRPr="007F245B">
        <w:rPr>
          <w:sz w:val="20"/>
          <w:szCs w:val="20"/>
        </w:rPr>
        <w:t>The group</w:t>
      </w:r>
      <w:r w:rsidR="00D16270" w:rsidRPr="007F245B">
        <w:rPr>
          <w:sz w:val="20"/>
          <w:szCs w:val="20"/>
        </w:rPr>
        <w:t xml:space="preserve"> used free, open source software products to solve various technical problems</w:t>
      </w:r>
      <w:r w:rsidR="00F56D3C" w:rsidRPr="007F245B">
        <w:rPr>
          <w:sz w:val="20"/>
          <w:szCs w:val="20"/>
        </w:rPr>
        <w:t xml:space="preserve">, including </w:t>
      </w:r>
      <w:r w:rsidR="00D16270" w:rsidRPr="007F245B">
        <w:rPr>
          <w:sz w:val="20"/>
          <w:szCs w:val="20"/>
        </w:rPr>
        <w:t xml:space="preserve">manipulating and displaying the </w:t>
      </w:r>
      <w:r w:rsidR="00F56D3C" w:rsidRPr="007F245B">
        <w:rPr>
          <w:sz w:val="20"/>
          <w:szCs w:val="20"/>
        </w:rPr>
        <w:t xml:space="preserve">3D simulations </w:t>
      </w:r>
      <w:r w:rsidR="00D16270" w:rsidRPr="007F245B">
        <w:rPr>
          <w:sz w:val="20"/>
          <w:szCs w:val="20"/>
        </w:rPr>
        <w:t>and lining them up (registration) with the surgical field.</w:t>
      </w:r>
    </w:p>
    <w:p w:rsidR="00D16270" w:rsidRPr="007F245B" w:rsidRDefault="00F56D3C" w:rsidP="002650E7">
      <w:pPr>
        <w:rPr>
          <w:sz w:val="20"/>
          <w:szCs w:val="20"/>
        </w:rPr>
      </w:pPr>
      <w:r w:rsidRPr="007F245B">
        <w:rPr>
          <w:sz w:val="20"/>
          <w:szCs w:val="20"/>
        </w:rPr>
        <w:t xml:space="preserve">The researchers describe their preliminary </w:t>
      </w:r>
      <w:r w:rsidR="00D16270" w:rsidRPr="007F245B">
        <w:rPr>
          <w:sz w:val="20"/>
          <w:szCs w:val="20"/>
        </w:rPr>
        <w:t xml:space="preserve">experience with AR system in eight patients </w:t>
      </w:r>
      <w:r w:rsidRPr="007F245B">
        <w:rPr>
          <w:sz w:val="20"/>
          <w:szCs w:val="20"/>
        </w:rPr>
        <w:t xml:space="preserve">undergoing </w:t>
      </w:r>
      <w:r w:rsidR="00D16270" w:rsidRPr="007F245B">
        <w:rPr>
          <w:sz w:val="20"/>
          <w:szCs w:val="20"/>
        </w:rPr>
        <w:t xml:space="preserve">reconstructive facial surgery. </w:t>
      </w:r>
      <w:r w:rsidRPr="007F245B">
        <w:rPr>
          <w:sz w:val="20"/>
          <w:szCs w:val="20"/>
        </w:rPr>
        <w:t>The AR system helped in planning and confirming reconstruction of the underlying facial bones</w:t>
      </w:r>
      <w:r w:rsidR="006117FB" w:rsidRPr="007F245B">
        <w:rPr>
          <w:sz w:val="20"/>
          <w:szCs w:val="20"/>
        </w:rPr>
        <w:t xml:space="preserve">, </w:t>
      </w:r>
      <w:r w:rsidR="000A6541" w:rsidRPr="007F245B">
        <w:rPr>
          <w:sz w:val="20"/>
          <w:szCs w:val="20"/>
        </w:rPr>
        <w:t xml:space="preserve">for example, in </w:t>
      </w:r>
      <w:r w:rsidR="009E6642" w:rsidRPr="007F245B">
        <w:rPr>
          <w:sz w:val="20"/>
          <w:szCs w:val="20"/>
        </w:rPr>
        <w:t>a patient</w:t>
      </w:r>
      <w:r w:rsidRPr="007F245B">
        <w:rPr>
          <w:sz w:val="20"/>
          <w:szCs w:val="20"/>
        </w:rPr>
        <w:t xml:space="preserve"> with a congenital bone development disorder </w:t>
      </w:r>
      <w:r w:rsidR="000A6541" w:rsidRPr="007F245B">
        <w:rPr>
          <w:sz w:val="20"/>
          <w:szCs w:val="20"/>
        </w:rPr>
        <w:t xml:space="preserve">and another patient with </w:t>
      </w:r>
      <w:r w:rsidRPr="007F245B">
        <w:rPr>
          <w:sz w:val="20"/>
          <w:szCs w:val="20"/>
        </w:rPr>
        <w:t xml:space="preserve">a complex facial fracture. </w:t>
      </w:r>
      <w:r w:rsidR="000A6541" w:rsidRPr="007F245B">
        <w:rPr>
          <w:sz w:val="20"/>
          <w:szCs w:val="20"/>
        </w:rPr>
        <w:t>In all cases, t</w:t>
      </w:r>
      <w:r w:rsidRPr="007F245B">
        <w:rPr>
          <w:sz w:val="20"/>
          <w:szCs w:val="20"/>
        </w:rPr>
        <w:t xml:space="preserve">he </w:t>
      </w:r>
      <w:r w:rsidR="000A6541" w:rsidRPr="007F245B">
        <w:rPr>
          <w:sz w:val="20"/>
          <w:szCs w:val="20"/>
        </w:rPr>
        <w:t xml:space="preserve">3D </w:t>
      </w:r>
      <w:r w:rsidRPr="007F245B">
        <w:rPr>
          <w:sz w:val="20"/>
          <w:szCs w:val="20"/>
        </w:rPr>
        <w:t>simulation</w:t>
      </w:r>
      <w:r w:rsidR="000A6541" w:rsidRPr="007F245B">
        <w:rPr>
          <w:sz w:val="20"/>
          <w:szCs w:val="20"/>
        </w:rPr>
        <w:t xml:space="preserve"> of the body surface provided </w:t>
      </w:r>
      <w:r w:rsidRPr="007F245B">
        <w:rPr>
          <w:sz w:val="20"/>
          <w:szCs w:val="20"/>
        </w:rPr>
        <w:t>a visual reference of the final facial appearance</w:t>
      </w:r>
      <w:r w:rsidR="00D16270" w:rsidRPr="007F245B">
        <w:rPr>
          <w:sz w:val="20"/>
          <w:szCs w:val="20"/>
        </w:rPr>
        <w:t>.</w:t>
      </w:r>
    </w:p>
    <w:p w:rsidR="006117FB" w:rsidRPr="007F245B" w:rsidRDefault="00D16270" w:rsidP="002650E7">
      <w:pPr>
        <w:rPr>
          <w:sz w:val="20"/>
          <w:szCs w:val="20"/>
        </w:rPr>
      </w:pPr>
      <w:r w:rsidRPr="007F245B">
        <w:rPr>
          <w:sz w:val="20"/>
          <w:szCs w:val="20"/>
        </w:rPr>
        <w:t xml:space="preserve">With each new case, </w:t>
      </w:r>
      <w:r w:rsidR="006117FB" w:rsidRPr="007F245B">
        <w:rPr>
          <w:sz w:val="20"/>
          <w:szCs w:val="20"/>
        </w:rPr>
        <w:t>the group</w:t>
      </w:r>
      <w:r w:rsidR="00057A88" w:rsidRPr="007F245B">
        <w:rPr>
          <w:sz w:val="20"/>
          <w:szCs w:val="20"/>
        </w:rPr>
        <w:t xml:space="preserve"> made additional technical refinements to address limitations of the AR system</w:t>
      </w:r>
      <w:r w:rsidRPr="007F245B">
        <w:rPr>
          <w:sz w:val="20"/>
          <w:szCs w:val="20"/>
        </w:rPr>
        <w:t xml:space="preserve">. Although the experimental system was not </w:t>
      </w:r>
      <w:r w:rsidR="00160120" w:rsidRPr="007F245B">
        <w:rPr>
          <w:sz w:val="20"/>
          <w:szCs w:val="20"/>
        </w:rPr>
        <w:t xml:space="preserve">actually </w:t>
      </w:r>
      <w:r w:rsidRPr="007F245B">
        <w:rPr>
          <w:sz w:val="20"/>
          <w:szCs w:val="20"/>
        </w:rPr>
        <w:t xml:space="preserve">used to guide surgery in this </w:t>
      </w:r>
      <w:r w:rsidR="00F56D3C" w:rsidRPr="007F245B">
        <w:rPr>
          <w:sz w:val="20"/>
          <w:szCs w:val="20"/>
        </w:rPr>
        <w:t xml:space="preserve">initial </w:t>
      </w:r>
      <w:r w:rsidRPr="007F245B">
        <w:rPr>
          <w:sz w:val="20"/>
          <w:szCs w:val="20"/>
        </w:rPr>
        <w:t xml:space="preserve">experience, it </w:t>
      </w:r>
      <w:r w:rsidR="00057A88" w:rsidRPr="007F245B">
        <w:rPr>
          <w:sz w:val="20"/>
          <w:szCs w:val="20"/>
        </w:rPr>
        <w:t xml:space="preserve">helped </w:t>
      </w:r>
      <w:r w:rsidRPr="007F245B">
        <w:rPr>
          <w:sz w:val="20"/>
          <w:szCs w:val="20"/>
        </w:rPr>
        <w:t xml:space="preserve">in visualizing the planned correction and confirming the final outcome. </w:t>
      </w:r>
    </w:p>
    <w:p w:rsidR="00D16270" w:rsidRPr="007F245B" w:rsidRDefault="00D16270" w:rsidP="002650E7">
      <w:pPr>
        <w:rPr>
          <w:sz w:val="20"/>
          <w:szCs w:val="20"/>
        </w:rPr>
      </w:pPr>
      <w:r w:rsidRPr="007F245B">
        <w:rPr>
          <w:sz w:val="20"/>
          <w:szCs w:val="20"/>
        </w:rPr>
        <w:t xml:space="preserve">“In all cases in this study, the body surface contour after the procedure and the ideal </w:t>
      </w:r>
      <w:r w:rsidR="00312F36" w:rsidRPr="007F245B">
        <w:rPr>
          <w:sz w:val="20"/>
          <w:szCs w:val="20"/>
        </w:rPr>
        <w:t xml:space="preserve">postoperative image almost coincided,” </w:t>
      </w:r>
      <w:r w:rsidR="006117FB" w:rsidRPr="007F245B">
        <w:rPr>
          <w:sz w:val="20"/>
          <w:szCs w:val="20"/>
        </w:rPr>
        <w:t>Dr. Ueda said</w:t>
      </w:r>
      <w:r w:rsidR="00312F36" w:rsidRPr="007F245B">
        <w:rPr>
          <w:sz w:val="20"/>
          <w:szCs w:val="20"/>
        </w:rPr>
        <w:t>.</w:t>
      </w:r>
    </w:p>
    <w:p w:rsidR="00312F36" w:rsidRPr="007F245B" w:rsidRDefault="006117FB" w:rsidP="002650E7">
      <w:pPr>
        <w:rPr>
          <w:sz w:val="20"/>
          <w:szCs w:val="20"/>
        </w:rPr>
      </w:pPr>
      <w:r w:rsidRPr="007F245B">
        <w:rPr>
          <w:sz w:val="20"/>
          <w:szCs w:val="20"/>
        </w:rPr>
        <w:t>The group plans</w:t>
      </w:r>
      <w:r w:rsidR="00F56D3C" w:rsidRPr="007F245B">
        <w:rPr>
          <w:sz w:val="20"/>
          <w:szCs w:val="20"/>
        </w:rPr>
        <w:t xml:space="preserve"> </w:t>
      </w:r>
      <w:r w:rsidR="00312F36" w:rsidRPr="007F245B">
        <w:rPr>
          <w:sz w:val="20"/>
          <w:szCs w:val="20"/>
        </w:rPr>
        <w:t xml:space="preserve">further studies to confirm the benefits of using the AR system during plastic </w:t>
      </w:r>
      <w:r w:rsidR="00F56D3C" w:rsidRPr="007F245B">
        <w:rPr>
          <w:sz w:val="20"/>
          <w:szCs w:val="20"/>
        </w:rPr>
        <w:t xml:space="preserve">and reconstructive </w:t>
      </w:r>
      <w:r w:rsidRPr="007F245B">
        <w:rPr>
          <w:sz w:val="20"/>
          <w:szCs w:val="20"/>
        </w:rPr>
        <w:t>surgery</w:t>
      </w:r>
      <w:r w:rsidR="00312F36" w:rsidRPr="007F245B">
        <w:rPr>
          <w:sz w:val="20"/>
          <w:szCs w:val="20"/>
        </w:rPr>
        <w:t xml:space="preserve"> </w:t>
      </w:r>
      <w:r w:rsidR="00F56D3C" w:rsidRPr="007F245B">
        <w:rPr>
          <w:sz w:val="20"/>
          <w:szCs w:val="20"/>
        </w:rPr>
        <w:t>and</w:t>
      </w:r>
      <w:r w:rsidR="00312F36" w:rsidRPr="007F245B">
        <w:rPr>
          <w:sz w:val="20"/>
          <w:szCs w:val="20"/>
        </w:rPr>
        <w:t xml:space="preserve"> to refine t</w:t>
      </w:r>
      <w:r w:rsidRPr="007F245B">
        <w:rPr>
          <w:sz w:val="20"/>
          <w:szCs w:val="20"/>
        </w:rPr>
        <w:t xml:space="preserve">he display method for comparing before and after </w:t>
      </w:r>
      <w:r w:rsidR="00312F36" w:rsidRPr="007F245B">
        <w:rPr>
          <w:sz w:val="20"/>
          <w:szCs w:val="20"/>
        </w:rPr>
        <w:t>images. Future innovations may include the ability to quantitatively evaluate t</w:t>
      </w:r>
      <w:r w:rsidRPr="007F245B">
        <w:rPr>
          <w:sz w:val="20"/>
          <w:szCs w:val="20"/>
        </w:rPr>
        <w:t>he improvements in body surface</w:t>
      </w:r>
      <w:r w:rsidR="00312F36" w:rsidRPr="007F245B">
        <w:rPr>
          <w:sz w:val="20"/>
          <w:szCs w:val="20"/>
        </w:rPr>
        <w:t xml:space="preserve"> and even to enable simple navigation of internal organs.</w:t>
      </w:r>
    </w:p>
    <w:p w:rsidR="006117FB" w:rsidRPr="007F245B" w:rsidRDefault="00160120" w:rsidP="002650E7">
      <w:pPr>
        <w:rPr>
          <w:sz w:val="20"/>
          <w:szCs w:val="20"/>
        </w:rPr>
      </w:pPr>
      <w:r w:rsidRPr="007F245B">
        <w:rPr>
          <w:sz w:val="20"/>
          <w:szCs w:val="20"/>
        </w:rPr>
        <w:lastRenderedPageBreak/>
        <w:t>Dr</w:t>
      </w:r>
      <w:r w:rsidR="00707D8B" w:rsidRPr="007F245B">
        <w:rPr>
          <w:rFonts w:hint="eastAsia"/>
          <w:sz w:val="20"/>
          <w:szCs w:val="20"/>
          <w:lang w:eastAsia="ja-JP"/>
        </w:rPr>
        <w:t>s</w:t>
      </w:r>
      <w:r w:rsidRPr="007F245B">
        <w:rPr>
          <w:sz w:val="20"/>
          <w:szCs w:val="20"/>
        </w:rPr>
        <w:t xml:space="preserve">. Ueda </w:t>
      </w:r>
      <w:r w:rsidR="00707D8B" w:rsidRPr="007F245B">
        <w:rPr>
          <w:rFonts w:hint="eastAsia"/>
          <w:sz w:val="20"/>
          <w:szCs w:val="20"/>
          <w:lang w:eastAsia="ja-JP"/>
        </w:rPr>
        <w:t xml:space="preserve">and </w:t>
      </w:r>
      <w:proofErr w:type="spellStart"/>
      <w:r w:rsidR="00707D8B" w:rsidRPr="007F245B">
        <w:rPr>
          <w:rFonts w:hint="eastAsia"/>
          <w:sz w:val="20"/>
          <w:szCs w:val="20"/>
          <w:lang w:eastAsia="ja-JP"/>
        </w:rPr>
        <w:t>Mitsuno</w:t>
      </w:r>
      <w:proofErr w:type="spellEnd"/>
      <w:r w:rsidR="00707D8B" w:rsidRPr="007F245B">
        <w:rPr>
          <w:rFonts w:hint="eastAsia"/>
          <w:sz w:val="20"/>
          <w:szCs w:val="20"/>
          <w:lang w:eastAsia="ja-JP"/>
        </w:rPr>
        <w:t xml:space="preserve"> </w:t>
      </w:r>
      <w:r w:rsidR="00312F36" w:rsidRPr="007F245B">
        <w:rPr>
          <w:sz w:val="20"/>
          <w:szCs w:val="20"/>
        </w:rPr>
        <w:t xml:space="preserve">believe AR technology could become a useful tool for teaching surgical skills. </w:t>
      </w:r>
    </w:p>
    <w:p w:rsidR="00312F36" w:rsidRPr="007F245B" w:rsidRDefault="00707D8B" w:rsidP="002650E7">
      <w:pPr>
        <w:rPr>
          <w:sz w:val="20"/>
          <w:szCs w:val="20"/>
        </w:rPr>
      </w:pPr>
      <w:r w:rsidRPr="007F245B">
        <w:rPr>
          <w:rFonts w:hint="eastAsia"/>
          <w:sz w:val="20"/>
          <w:szCs w:val="20"/>
          <w:lang w:eastAsia="ja-JP"/>
        </w:rPr>
        <w:t xml:space="preserve">They </w:t>
      </w:r>
      <w:r w:rsidR="006117FB" w:rsidRPr="007F245B">
        <w:rPr>
          <w:sz w:val="20"/>
          <w:szCs w:val="20"/>
        </w:rPr>
        <w:t>said</w:t>
      </w:r>
      <w:r w:rsidR="00312F36" w:rsidRPr="007F245B">
        <w:rPr>
          <w:sz w:val="20"/>
          <w:szCs w:val="20"/>
        </w:rPr>
        <w:t>, “Our findings are not only useful for body surface evaluation but also for effective evaluation of AR technology in the field of plastic surgery.”</w:t>
      </w:r>
    </w:p>
    <w:p w:rsidR="006B5F5E" w:rsidRDefault="006B5F5E" w:rsidP="006B5F5E">
      <w:pPr>
        <w:jc w:val="center"/>
        <w:rPr>
          <w:sz w:val="20"/>
          <w:szCs w:val="20"/>
        </w:rPr>
      </w:pPr>
      <w:r w:rsidRPr="00A86F5F">
        <w:rPr>
          <w:sz w:val="20"/>
          <w:szCs w:val="20"/>
        </w:rPr>
        <w:t>###</w:t>
      </w:r>
    </w:p>
    <w:bookmarkStart w:id="2" w:name="OLE_LINK3"/>
    <w:bookmarkStart w:id="3" w:name="OLE_LINK4"/>
    <w:bookmarkStart w:id="4" w:name="OLE_LINK5"/>
    <w:p w:rsidR="005B14A9" w:rsidRPr="005B14A9" w:rsidRDefault="00104C32" w:rsidP="005B14A9">
      <w:pPr>
        <w:spacing w:after="0" w:line="240" w:lineRule="auto"/>
        <w:rPr>
          <w:rFonts w:eastAsia="Calibri" w:cs="Times New Roman"/>
          <w:bCs/>
          <w:sz w:val="20"/>
          <w:szCs w:val="20"/>
        </w:rPr>
      </w:pPr>
      <w:r w:rsidRPr="005B14A9">
        <w:rPr>
          <w:rFonts w:eastAsia="Calibri" w:cs="Times New Roman"/>
          <w:bCs/>
          <w:i/>
          <w:iCs/>
          <w:sz w:val="20"/>
          <w:szCs w:val="20"/>
        </w:rPr>
        <w:fldChar w:fldCharType="begin"/>
      </w:r>
      <w:r w:rsidR="005B14A9" w:rsidRPr="005B14A9">
        <w:rPr>
          <w:rFonts w:eastAsia="Calibri" w:cs="Times New Roman"/>
          <w:bCs/>
          <w:i/>
          <w:iCs/>
          <w:sz w:val="20"/>
          <w:szCs w:val="20"/>
        </w:rPr>
        <w:instrText>HYPERLINK "http://www.prsgo.com/"</w:instrText>
      </w:r>
      <w:r w:rsidRPr="005B14A9">
        <w:rPr>
          <w:rFonts w:eastAsia="Calibri" w:cs="Times New Roman"/>
          <w:bCs/>
          <w:i/>
          <w:iCs/>
          <w:sz w:val="20"/>
          <w:szCs w:val="20"/>
        </w:rPr>
        <w:fldChar w:fldCharType="separate"/>
      </w:r>
      <w:r w:rsidR="005B14A9" w:rsidRPr="005B14A9">
        <w:rPr>
          <w:rStyle w:val="Hyperlink"/>
          <w:rFonts w:eastAsia="Calibri" w:cs="Times New Roman"/>
          <w:bCs/>
          <w:i/>
          <w:iCs/>
          <w:sz w:val="20"/>
          <w:szCs w:val="20"/>
        </w:rPr>
        <w:t>Plastic and Reconstructive Surgery—Global Open®</w:t>
      </w:r>
      <w:r w:rsidRPr="005B14A9">
        <w:rPr>
          <w:rFonts w:eastAsia="Calibri" w:cs="Times New Roman"/>
          <w:bCs/>
          <w:sz w:val="20"/>
          <w:szCs w:val="20"/>
        </w:rPr>
        <w:fldChar w:fldCharType="end"/>
      </w:r>
      <w:r w:rsidR="005B14A9" w:rsidRPr="005B14A9">
        <w:rPr>
          <w:rFonts w:eastAsia="Calibri" w:cs="Times New Roman"/>
          <w:bCs/>
          <w:iCs/>
          <w:sz w:val="20"/>
          <w:szCs w:val="20"/>
        </w:rPr>
        <w:t xml:space="preserve"> is published by </w:t>
      </w:r>
      <w:hyperlink r:id="rId9" w:history="1">
        <w:r w:rsidR="00001DB1">
          <w:rPr>
            <w:rStyle w:val="Hyperlink"/>
            <w:rFonts w:eastAsia="Calibri" w:cs="Times New Roman"/>
            <w:bCs/>
            <w:iCs/>
            <w:sz w:val="20"/>
            <w:szCs w:val="20"/>
          </w:rPr>
          <w:t>Wolters Kluwer</w:t>
        </w:r>
      </w:hyperlink>
      <w:r w:rsidR="005B14A9" w:rsidRPr="005B14A9">
        <w:rPr>
          <w:rFonts w:eastAsia="Calibri" w:cs="Times New Roman"/>
          <w:bCs/>
          <w:iCs/>
          <w:sz w:val="20"/>
          <w:szCs w:val="20"/>
        </w:rPr>
        <w:t>.</w:t>
      </w:r>
    </w:p>
    <w:p w:rsidR="005B14A9" w:rsidRPr="005B14A9" w:rsidRDefault="005B14A9" w:rsidP="005B14A9">
      <w:pPr>
        <w:spacing w:after="0" w:line="240" w:lineRule="auto"/>
        <w:rPr>
          <w:rFonts w:eastAsia="Calibri" w:cs="Times New Roman"/>
          <w:b/>
          <w:bCs/>
          <w:iCs/>
          <w:sz w:val="20"/>
          <w:szCs w:val="20"/>
        </w:rPr>
      </w:pPr>
    </w:p>
    <w:bookmarkEnd w:id="2"/>
    <w:bookmarkEnd w:id="3"/>
    <w:bookmarkEnd w:id="4"/>
    <w:p w:rsidR="006117FB" w:rsidRPr="00FA3ABC" w:rsidRDefault="006117FB" w:rsidP="006117FB">
      <w:pPr>
        <w:spacing w:after="0" w:line="240" w:lineRule="auto"/>
        <w:rPr>
          <w:rFonts w:eastAsia="Calibri" w:cs="Times New Roman"/>
          <w:b/>
          <w:bCs/>
          <w:iCs/>
          <w:sz w:val="20"/>
          <w:szCs w:val="20"/>
        </w:rPr>
      </w:pPr>
      <w:r w:rsidRPr="00FA3ABC">
        <w:rPr>
          <w:rFonts w:eastAsia="Calibri" w:cs="Times New Roman"/>
          <w:b/>
          <w:bCs/>
          <w:iCs/>
          <w:sz w:val="20"/>
          <w:szCs w:val="20"/>
        </w:rPr>
        <w:t xml:space="preserve">About </w:t>
      </w:r>
      <w:r w:rsidRPr="00FA3ABC">
        <w:rPr>
          <w:rFonts w:eastAsia="Calibri" w:cs="Times New Roman"/>
          <w:b/>
          <w:bCs/>
          <w:i/>
          <w:iCs/>
          <w:sz w:val="20"/>
          <w:szCs w:val="20"/>
        </w:rPr>
        <w:t>Plastic and Reconstructive Surgery</w:t>
      </w:r>
    </w:p>
    <w:p w:rsidR="006117FB" w:rsidRPr="00FA3ABC" w:rsidRDefault="006117FB" w:rsidP="006117FB">
      <w:pPr>
        <w:spacing w:after="0" w:line="240" w:lineRule="auto"/>
        <w:rPr>
          <w:rFonts w:eastAsia="Calibri" w:cs="Times New Roman"/>
          <w:bCs/>
          <w:iCs/>
          <w:sz w:val="20"/>
          <w:szCs w:val="20"/>
        </w:rPr>
      </w:pPr>
      <w:r w:rsidRPr="00FA3ABC">
        <w:rPr>
          <w:rFonts w:eastAsia="Calibri" w:cs="Times New Roman"/>
          <w:bCs/>
          <w:iCs/>
          <w:sz w:val="20"/>
          <w:szCs w:val="20"/>
        </w:rPr>
        <w:t xml:space="preserve">For more than 70 years, </w:t>
      </w:r>
      <w:r w:rsidRPr="00FA3ABC">
        <w:rPr>
          <w:rFonts w:eastAsia="Calibri" w:cs="Times New Roman"/>
          <w:bCs/>
          <w:i/>
          <w:iCs/>
          <w:sz w:val="20"/>
          <w:szCs w:val="20"/>
        </w:rPr>
        <w:t xml:space="preserve">Plastic and Reconstructive Surgery® </w:t>
      </w:r>
      <w:r w:rsidRPr="00FA3ABC">
        <w:rPr>
          <w:rFonts w:eastAsia="Calibri" w:cs="Times New Roman"/>
          <w:bCs/>
          <w:iCs/>
          <w:sz w:val="20"/>
          <w:szCs w:val="20"/>
        </w:rPr>
        <w:t>(</w:t>
      </w:r>
      <w:hyperlink r:id="rId10" w:history="1">
        <w:r w:rsidRPr="00FA3ABC">
          <w:rPr>
            <w:rStyle w:val="Hyperlink"/>
            <w:rFonts w:eastAsia="Calibri" w:cs="Times New Roman"/>
            <w:bCs/>
            <w:iCs/>
            <w:sz w:val="20"/>
            <w:szCs w:val="20"/>
          </w:rPr>
          <w:t>http://www.prsjournal.com/</w:t>
        </w:r>
      </w:hyperlink>
      <w:r w:rsidRPr="00FA3ABC">
        <w:rPr>
          <w:rFonts w:eastAsia="Calibri" w:cs="Times New Roman"/>
          <w:bCs/>
          <w:iCs/>
          <w:sz w:val="20"/>
          <w:szCs w:val="20"/>
        </w:rPr>
        <w:t xml:space="preserve">) has been the one consistently excellent reference for every specialist who uses plastic surgery techniques or works in conjunction with a plastic surgeon. The official journal of the American Society of Plastic Surgeons, </w:t>
      </w:r>
      <w:r w:rsidRPr="00FA3ABC">
        <w:rPr>
          <w:rFonts w:eastAsia="Calibri" w:cs="Times New Roman"/>
          <w:bCs/>
          <w:i/>
          <w:iCs/>
          <w:sz w:val="20"/>
          <w:szCs w:val="20"/>
        </w:rPr>
        <w:t>Plastic and Reconstructive Surgery®</w:t>
      </w:r>
      <w:r w:rsidRPr="00FA3ABC">
        <w:rPr>
          <w:rFonts w:eastAsia="Calibri" w:cs="Times New Roman"/>
          <w:bCs/>
          <w:iCs/>
          <w:sz w:val="20"/>
          <w:szCs w:val="20"/>
        </w:rPr>
        <w:t xml:space="preserve"> brings subscribers up-to-the-minute reports on the latest techniques and follow-up for all areas of plastic and reconstructive surgery, including breast reconstruction, experimental studies, maxillofacial reconstruction, hand and microsurgery, burn repa</w:t>
      </w:r>
      <w:r>
        <w:rPr>
          <w:rFonts w:eastAsia="Calibri" w:cs="Times New Roman"/>
          <w:bCs/>
          <w:iCs/>
          <w:sz w:val="20"/>
          <w:szCs w:val="20"/>
        </w:rPr>
        <w:t>ir</w:t>
      </w:r>
      <w:r w:rsidRPr="00FA3ABC">
        <w:rPr>
          <w:rFonts w:eastAsia="Calibri" w:cs="Times New Roman"/>
          <w:bCs/>
          <w:iCs/>
          <w:sz w:val="20"/>
          <w:szCs w:val="20"/>
        </w:rPr>
        <w:t xml:space="preserve"> and cosmetic surgery, as well as news on medico-legal issues</w:t>
      </w:r>
      <w:r>
        <w:rPr>
          <w:rFonts w:eastAsia="Calibri" w:cs="Times New Roman"/>
          <w:bCs/>
          <w:iCs/>
          <w:sz w:val="20"/>
          <w:szCs w:val="20"/>
        </w:rPr>
        <w:t>.</w:t>
      </w:r>
    </w:p>
    <w:p w:rsidR="006117FB" w:rsidRPr="00FA3ABC" w:rsidRDefault="006117FB" w:rsidP="006117FB">
      <w:pPr>
        <w:spacing w:after="0" w:line="240" w:lineRule="auto"/>
        <w:rPr>
          <w:rFonts w:eastAsia="Calibri" w:cs="Times New Roman"/>
          <w:bCs/>
          <w:iCs/>
          <w:sz w:val="20"/>
          <w:szCs w:val="20"/>
        </w:rPr>
      </w:pPr>
      <w:r w:rsidRPr="00FA3ABC">
        <w:rPr>
          <w:rFonts w:eastAsia="Calibri" w:cs="Times New Roman"/>
          <w:bCs/>
          <w:iCs/>
          <w:sz w:val="20"/>
          <w:szCs w:val="20"/>
        </w:rPr>
        <w:t xml:space="preserve"> </w:t>
      </w:r>
    </w:p>
    <w:p w:rsidR="006117FB" w:rsidRPr="00FA3ABC" w:rsidRDefault="006117FB" w:rsidP="006117FB">
      <w:pPr>
        <w:spacing w:after="0" w:line="240" w:lineRule="auto"/>
        <w:rPr>
          <w:rFonts w:eastAsia="Calibri" w:cs="Times New Roman"/>
          <w:b/>
          <w:bCs/>
          <w:sz w:val="20"/>
          <w:szCs w:val="20"/>
        </w:rPr>
      </w:pPr>
      <w:r w:rsidRPr="00FA3ABC">
        <w:rPr>
          <w:rFonts w:eastAsia="Calibri" w:cs="Times New Roman"/>
          <w:b/>
          <w:bCs/>
          <w:sz w:val="20"/>
          <w:szCs w:val="20"/>
        </w:rPr>
        <w:t>About ASPS</w:t>
      </w:r>
    </w:p>
    <w:p w:rsidR="006117FB" w:rsidRPr="00FA3ABC" w:rsidRDefault="006117FB" w:rsidP="006117FB">
      <w:pPr>
        <w:spacing w:after="0" w:line="240" w:lineRule="auto"/>
        <w:rPr>
          <w:rFonts w:eastAsia="Calibri" w:cs="Times New Roman"/>
          <w:bCs/>
          <w:sz w:val="20"/>
          <w:szCs w:val="20"/>
        </w:rPr>
      </w:pPr>
      <w:r w:rsidRPr="00FA3ABC">
        <w:rPr>
          <w:rFonts w:eastAsia="Calibri" w:cs="Times New Roman"/>
          <w:bCs/>
          <w:sz w:val="20"/>
          <w:szCs w:val="20"/>
        </w:rPr>
        <w:t xml:space="preserve">The </w:t>
      </w:r>
      <w:hyperlink r:id="rId11" w:history="1">
        <w:r w:rsidRPr="00FA3ABC">
          <w:rPr>
            <w:rStyle w:val="Hyperlink"/>
            <w:rFonts w:eastAsia="Calibri" w:cs="Times New Roman"/>
            <w:bCs/>
            <w:sz w:val="20"/>
            <w:szCs w:val="20"/>
          </w:rPr>
          <w:t>American Society of Plastic Surgeons</w:t>
        </w:r>
      </w:hyperlink>
      <w:r w:rsidRPr="00FA3ABC">
        <w:rPr>
          <w:rFonts w:eastAsia="Calibri" w:cs="Times New Roman"/>
          <w:bCs/>
          <w:sz w:val="20"/>
          <w:szCs w:val="20"/>
        </w:rPr>
        <w:t xml:space="preserve"> is the largest organization of board-certified plastic surgeons in the world. Representing more than 7,000 physician members, the </w:t>
      </w:r>
      <w:r>
        <w:rPr>
          <w:rFonts w:eastAsia="Calibri" w:cs="Times New Roman"/>
          <w:bCs/>
          <w:sz w:val="20"/>
          <w:szCs w:val="20"/>
        </w:rPr>
        <w:t>s</w:t>
      </w:r>
      <w:r w:rsidRPr="00FA3ABC">
        <w:rPr>
          <w:rFonts w:eastAsia="Calibri" w:cs="Times New Roman"/>
          <w:bCs/>
          <w:sz w:val="20"/>
          <w:szCs w:val="20"/>
        </w:rPr>
        <w:t xml:space="preserve">ociety is recognized as a leading authority and information source on cosmetic and reconstructive plastic surgery. ASPS comprises more than 94 percent of all board-certified plastic surgeons in the United States. Founded in 1931, the </w:t>
      </w:r>
      <w:r>
        <w:rPr>
          <w:rFonts w:eastAsia="Calibri" w:cs="Times New Roman"/>
          <w:bCs/>
          <w:sz w:val="20"/>
          <w:szCs w:val="20"/>
        </w:rPr>
        <w:t>s</w:t>
      </w:r>
      <w:r w:rsidRPr="00FA3ABC">
        <w:rPr>
          <w:rFonts w:eastAsia="Calibri" w:cs="Times New Roman"/>
          <w:bCs/>
          <w:sz w:val="20"/>
          <w:szCs w:val="20"/>
        </w:rPr>
        <w:t>ociety represents physicians certified by The American Board of Plastic Surgery or The Royal College of Physicians and Surgeons of Canada.</w:t>
      </w:r>
    </w:p>
    <w:p w:rsidR="006117FB" w:rsidRPr="00FA3ABC" w:rsidRDefault="006117FB" w:rsidP="006117FB">
      <w:pPr>
        <w:spacing w:after="0" w:line="240" w:lineRule="auto"/>
        <w:rPr>
          <w:rFonts w:eastAsia="Calibri" w:cs="Times New Roman"/>
          <w:b/>
          <w:bCs/>
          <w:sz w:val="20"/>
          <w:szCs w:val="20"/>
        </w:rPr>
      </w:pPr>
      <w:r w:rsidRPr="00FA3ABC">
        <w:rPr>
          <w:rFonts w:eastAsia="Calibri" w:cs="Times New Roman"/>
          <w:b/>
          <w:bCs/>
          <w:sz w:val="20"/>
          <w:szCs w:val="20"/>
        </w:rPr>
        <w:t> </w:t>
      </w:r>
    </w:p>
    <w:p w:rsidR="006117FB" w:rsidRPr="00A86F5F" w:rsidRDefault="006117FB" w:rsidP="006117FB">
      <w:pPr>
        <w:spacing w:after="0" w:line="240" w:lineRule="auto"/>
        <w:rPr>
          <w:rFonts w:eastAsia="Calibri" w:cs="Times New Roman"/>
          <w:b/>
          <w:bCs/>
          <w:sz w:val="20"/>
          <w:szCs w:val="20"/>
        </w:rPr>
      </w:pPr>
      <w:r w:rsidRPr="00A86F5F">
        <w:rPr>
          <w:rFonts w:eastAsia="Calibri" w:cs="Times New Roman"/>
          <w:b/>
          <w:bCs/>
          <w:sz w:val="20"/>
          <w:szCs w:val="20"/>
        </w:rPr>
        <w:t>About Wolters Kluwer</w:t>
      </w:r>
    </w:p>
    <w:p w:rsidR="006117FB" w:rsidRPr="000020EF" w:rsidRDefault="006117FB" w:rsidP="006117FB">
      <w:pPr>
        <w:spacing w:after="0" w:line="240" w:lineRule="auto"/>
        <w:rPr>
          <w:rFonts w:eastAsia="Calibri" w:cs="Times New Roman"/>
          <w:bCs/>
          <w:sz w:val="20"/>
          <w:szCs w:val="20"/>
        </w:rPr>
      </w:pPr>
      <w:r w:rsidRPr="000020EF">
        <w:rPr>
          <w:rFonts w:eastAsia="Calibri" w:cs="Times New Roman"/>
          <w:bCs/>
          <w:sz w:val="20"/>
          <w:szCs w:val="20"/>
        </w:rPr>
        <w:t xml:space="preserve">Wolters Kluwer N.V. (AEX: WKL) is a global leader in information services and solutions for professionals in the health, tax and accounting, risk and compliance, finance and legal sectors. We help our customers make critical decisions every day by providing expert solutions that combine deep domain knowledge with specialized technology and services. </w:t>
      </w:r>
    </w:p>
    <w:p w:rsidR="006117FB" w:rsidRPr="000020EF" w:rsidRDefault="006117FB" w:rsidP="006117FB">
      <w:pPr>
        <w:spacing w:after="0" w:line="240" w:lineRule="auto"/>
        <w:rPr>
          <w:rFonts w:eastAsia="Calibri" w:cs="Times New Roman"/>
          <w:bCs/>
          <w:sz w:val="20"/>
          <w:szCs w:val="20"/>
        </w:rPr>
      </w:pPr>
    </w:p>
    <w:p w:rsidR="006117FB" w:rsidRPr="000020EF" w:rsidRDefault="006117FB" w:rsidP="006117FB">
      <w:pPr>
        <w:spacing w:after="0" w:line="240" w:lineRule="auto"/>
        <w:rPr>
          <w:rFonts w:eastAsia="Calibri" w:cs="Times New Roman"/>
          <w:bCs/>
          <w:sz w:val="20"/>
          <w:szCs w:val="20"/>
        </w:rPr>
      </w:pPr>
      <w:r w:rsidRPr="000020EF">
        <w:rPr>
          <w:rFonts w:eastAsia="Calibri" w:cs="Times New Roman"/>
          <w:bCs/>
          <w:sz w:val="20"/>
          <w:szCs w:val="20"/>
        </w:rPr>
        <w:t xml:space="preserve">Wolters Kluwer reported 2016 annual revenues of €4.3 billion. The company, headquartered in Alphen </w:t>
      </w:r>
      <w:proofErr w:type="spellStart"/>
      <w:r w:rsidRPr="000020EF">
        <w:rPr>
          <w:rFonts w:eastAsia="Calibri" w:cs="Times New Roman"/>
          <w:bCs/>
          <w:sz w:val="20"/>
          <w:szCs w:val="20"/>
        </w:rPr>
        <w:t>aan</w:t>
      </w:r>
      <w:proofErr w:type="spellEnd"/>
      <w:r w:rsidRPr="000020EF">
        <w:rPr>
          <w:rFonts w:eastAsia="Calibri" w:cs="Times New Roman"/>
          <w:bCs/>
          <w:sz w:val="20"/>
          <w:szCs w:val="20"/>
        </w:rPr>
        <w:t xml:space="preserve"> den Rijn, the Netherlands, serves customers in over 180 countries, maintains operations in </w:t>
      </w:r>
      <w:r>
        <w:rPr>
          <w:rFonts w:eastAsia="Calibri" w:cs="Times New Roman"/>
          <w:bCs/>
          <w:sz w:val="20"/>
          <w:szCs w:val="20"/>
        </w:rPr>
        <w:t>more than</w:t>
      </w:r>
      <w:r w:rsidRPr="000020EF">
        <w:rPr>
          <w:rFonts w:eastAsia="Calibri" w:cs="Times New Roman"/>
          <w:bCs/>
          <w:sz w:val="20"/>
          <w:szCs w:val="20"/>
        </w:rPr>
        <w:t xml:space="preserve"> 40 countries and employs 19,000 people worldwide.</w:t>
      </w:r>
    </w:p>
    <w:p w:rsidR="006117FB" w:rsidRPr="000020EF" w:rsidRDefault="006117FB" w:rsidP="006117FB">
      <w:pPr>
        <w:spacing w:after="0" w:line="240" w:lineRule="auto"/>
        <w:rPr>
          <w:rFonts w:eastAsia="Calibri" w:cs="Times New Roman"/>
          <w:bCs/>
          <w:sz w:val="20"/>
          <w:szCs w:val="20"/>
        </w:rPr>
      </w:pPr>
    </w:p>
    <w:p w:rsidR="006117FB" w:rsidRPr="000020EF" w:rsidRDefault="006117FB" w:rsidP="006117FB">
      <w:pPr>
        <w:spacing w:after="0" w:line="240" w:lineRule="auto"/>
        <w:rPr>
          <w:rFonts w:eastAsia="Calibri" w:cs="Times New Roman"/>
          <w:bCs/>
          <w:sz w:val="20"/>
          <w:szCs w:val="20"/>
        </w:rPr>
      </w:pPr>
      <w:r w:rsidRPr="000020EF">
        <w:rPr>
          <w:rFonts w:eastAsia="Calibri" w:cs="Times New Roman"/>
          <w:bCs/>
          <w:sz w:val="20"/>
          <w:szCs w:val="20"/>
        </w:rPr>
        <w:t>Wolters Kluwer shares are listed on Euronext Amsterdam (WKL) and are included in the AEX and Euronext 100 indices. Wolters Kluwer has a sponsored Level 1 American Depositary Receipt program. The ADRs are traded on the over-the-counter market in the U.S. (WTKWY).</w:t>
      </w:r>
    </w:p>
    <w:p w:rsidR="006117FB" w:rsidRPr="000020EF" w:rsidRDefault="006117FB" w:rsidP="006117FB">
      <w:pPr>
        <w:spacing w:after="0" w:line="240" w:lineRule="auto"/>
        <w:rPr>
          <w:rFonts w:eastAsia="Calibri" w:cs="Times New Roman"/>
          <w:bCs/>
          <w:sz w:val="20"/>
          <w:szCs w:val="20"/>
        </w:rPr>
      </w:pPr>
    </w:p>
    <w:p w:rsidR="006117FB" w:rsidRPr="000020EF" w:rsidRDefault="006117FB" w:rsidP="006117FB">
      <w:pPr>
        <w:spacing w:after="0" w:line="240" w:lineRule="auto"/>
        <w:rPr>
          <w:rFonts w:eastAsia="Calibri" w:cs="Times New Roman"/>
          <w:bCs/>
          <w:sz w:val="20"/>
          <w:szCs w:val="20"/>
        </w:rPr>
      </w:pPr>
      <w:r w:rsidRPr="000020EF">
        <w:rPr>
          <w:rFonts w:eastAsia="Calibri" w:cs="Times New Roman"/>
          <w:bCs/>
          <w:sz w:val="20"/>
          <w:szCs w:val="20"/>
        </w:rPr>
        <w:t xml:space="preserve">For more information about our solutions and organization, visit </w:t>
      </w:r>
      <w:hyperlink r:id="rId12" w:history="1">
        <w:r w:rsidRPr="000020EF">
          <w:rPr>
            <w:rFonts w:eastAsia="Calibri" w:cs="Times New Roman"/>
            <w:bCs/>
            <w:color w:val="0000FF" w:themeColor="hyperlink"/>
            <w:sz w:val="20"/>
            <w:szCs w:val="20"/>
            <w:u w:val="single"/>
            <w:lang w:val="fr-FR"/>
          </w:rPr>
          <w:t>www.wolterskluwer.com</w:t>
        </w:r>
      </w:hyperlink>
      <w:r w:rsidRPr="000020EF">
        <w:rPr>
          <w:rFonts w:eastAsia="Calibri" w:cs="Times New Roman"/>
          <w:bCs/>
          <w:sz w:val="20"/>
          <w:szCs w:val="20"/>
        </w:rPr>
        <w:t xml:space="preserve">, follow us on </w:t>
      </w:r>
      <w:hyperlink r:id="rId13" w:history="1">
        <w:r w:rsidRPr="000020EF">
          <w:rPr>
            <w:rFonts w:eastAsia="Calibri" w:cs="Times New Roman"/>
            <w:bCs/>
            <w:color w:val="0000FF" w:themeColor="hyperlink"/>
            <w:sz w:val="20"/>
            <w:szCs w:val="20"/>
            <w:u w:val="single"/>
          </w:rPr>
          <w:t>Twitter</w:t>
        </w:r>
      </w:hyperlink>
      <w:r w:rsidRPr="000020EF">
        <w:rPr>
          <w:rFonts w:eastAsia="Calibri" w:cs="Times New Roman"/>
          <w:bCs/>
          <w:sz w:val="20"/>
          <w:szCs w:val="20"/>
        </w:rPr>
        <w:t xml:space="preserve">, </w:t>
      </w:r>
      <w:hyperlink r:id="rId14" w:history="1">
        <w:r w:rsidRPr="000020EF">
          <w:rPr>
            <w:rFonts w:eastAsia="Calibri" w:cs="Times New Roman"/>
            <w:bCs/>
            <w:color w:val="0000FF" w:themeColor="hyperlink"/>
            <w:sz w:val="20"/>
            <w:szCs w:val="20"/>
            <w:u w:val="single"/>
          </w:rPr>
          <w:t>Facebook</w:t>
        </w:r>
      </w:hyperlink>
      <w:r w:rsidRPr="000020EF">
        <w:rPr>
          <w:rFonts w:eastAsia="Calibri" w:cs="Times New Roman"/>
          <w:bCs/>
          <w:sz w:val="20"/>
          <w:szCs w:val="20"/>
        </w:rPr>
        <w:t xml:space="preserve">, </w:t>
      </w:r>
      <w:hyperlink r:id="rId15" w:history="1">
        <w:r w:rsidRPr="000020EF">
          <w:rPr>
            <w:rFonts w:eastAsia="Calibri" w:cs="Times New Roman"/>
            <w:bCs/>
            <w:color w:val="0000FF" w:themeColor="hyperlink"/>
            <w:sz w:val="20"/>
            <w:szCs w:val="20"/>
            <w:u w:val="single"/>
          </w:rPr>
          <w:t>LinkedIn</w:t>
        </w:r>
      </w:hyperlink>
      <w:r w:rsidRPr="000020EF">
        <w:rPr>
          <w:rFonts w:eastAsia="Calibri" w:cs="Times New Roman"/>
          <w:bCs/>
          <w:sz w:val="20"/>
          <w:szCs w:val="20"/>
        </w:rPr>
        <w:t xml:space="preserve"> and </w:t>
      </w:r>
      <w:hyperlink r:id="rId16" w:history="1">
        <w:r w:rsidRPr="000020EF">
          <w:rPr>
            <w:rFonts w:eastAsia="Calibri" w:cs="Times New Roman"/>
            <w:bCs/>
            <w:color w:val="0000FF" w:themeColor="hyperlink"/>
            <w:sz w:val="20"/>
            <w:szCs w:val="20"/>
            <w:u w:val="single"/>
          </w:rPr>
          <w:t>YouTube</w:t>
        </w:r>
      </w:hyperlink>
      <w:r w:rsidRPr="000020EF">
        <w:rPr>
          <w:rFonts w:eastAsia="Calibri" w:cs="Times New Roman"/>
          <w:bCs/>
          <w:sz w:val="20"/>
          <w:szCs w:val="20"/>
        </w:rPr>
        <w:t>.</w:t>
      </w:r>
    </w:p>
    <w:p w:rsidR="006117FB" w:rsidRPr="00A86F5F" w:rsidRDefault="006117FB" w:rsidP="006117FB">
      <w:pPr>
        <w:spacing w:after="0" w:line="240" w:lineRule="auto"/>
        <w:rPr>
          <w:sz w:val="20"/>
          <w:szCs w:val="20"/>
        </w:rPr>
      </w:pPr>
    </w:p>
    <w:p w:rsidR="006117FB" w:rsidRPr="00A86F5F" w:rsidRDefault="006117FB" w:rsidP="006117FB">
      <w:pPr>
        <w:spacing w:after="0" w:line="240" w:lineRule="auto"/>
        <w:rPr>
          <w:rFonts w:eastAsia="Calibri" w:cs="Times New Roman"/>
          <w:b/>
          <w:bCs/>
          <w:sz w:val="20"/>
          <w:szCs w:val="20"/>
        </w:rPr>
      </w:pPr>
      <w:r w:rsidRPr="00A86F5F">
        <w:rPr>
          <w:rFonts w:eastAsia="Calibri" w:cs="Times New Roman"/>
          <w:b/>
          <w:bCs/>
          <w:sz w:val="20"/>
          <w:szCs w:val="20"/>
        </w:rPr>
        <w:t xml:space="preserve">Media Contact:                                                                                    </w:t>
      </w:r>
    </w:p>
    <w:p w:rsidR="006117FB" w:rsidRPr="00A86F5F" w:rsidRDefault="006117FB" w:rsidP="006117FB">
      <w:pPr>
        <w:spacing w:after="0" w:line="240" w:lineRule="auto"/>
        <w:rPr>
          <w:rFonts w:eastAsia="Calibri" w:cs="Times New Roman"/>
          <w:sz w:val="20"/>
          <w:szCs w:val="20"/>
        </w:rPr>
      </w:pPr>
      <w:r w:rsidRPr="00A86F5F">
        <w:rPr>
          <w:rFonts w:eastAsia="Calibri" w:cs="Times New Roman"/>
          <w:sz w:val="20"/>
          <w:szCs w:val="20"/>
        </w:rPr>
        <w:t xml:space="preserve">Connie Hughes                                                    </w:t>
      </w:r>
      <w:r>
        <w:rPr>
          <w:rFonts w:eastAsia="Calibri" w:cs="Times New Roman"/>
          <w:sz w:val="20"/>
          <w:szCs w:val="20"/>
        </w:rPr>
        <w:t xml:space="preserve">      </w:t>
      </w:r>
      <w:r w:rsidRPr="00A86F5F">
        <w:rPr>
          <w:rFonts w:eastAsia="Calibri" w:cs="Times New Roman"/>
          <w:sz w:val="20"/>
          <w:szCs w:val="20"/>
        </w:rPr>
        <w:t xml:space="preserve">Ellen Robinson </w:t>
      </w:r>
      <w:r w:rsidRPr="00A86F5F">
        <w:rPr>
          <w:rFonts w:eastAsia="Calibri" w:cs="Times New Roman"/>
          <w:sz w:val="20"/>
          <w:szCs w:val="20"/>
        </w:rPr>
        <w:br/>
        <w:t>Director, Corporate C</w:t>
      </w:r>
      <w:r>
        <w:rPr>
          <w:rFonts w:eastAsia="Calibri" w:cs="Times New Roman"/>
          <w:sz w:val="20"/>
          <w:szCs w:val="20"/>
        </w:rPr>
        <w:t xml:space="preserve">ommunications                   </w:t>
      </w:r>
      <w:r w:rsidRPr="00A86F5F">
        <w:rPr>
          <w:rFonts w:eastAsia="Calibri" w:cs="Times New Roman"/>
          <w:sz w:val="20"/>
          <w:szCs w:val="20"/>
        </w:rPr>
        <w:t>Public Relations Assistant</w:t>
      </w:r>
    </w:p>
    <w:p w:rsidR="006117FB" w:rsidRPr="00A86F5F" w:rsidRDefault="006117FB" w:rsidP="006117FB">
      <w:pPr>
        <w:spacing w:after="0" w:line="240" w:lineRule="auto"/>
        <w:rPr>
          <w:rFonts w:eastAsia="Calibri" w:cs="Times New Roman"/>
          <w:sz w:val="20"/>
          <w:szCs w:val="20"/>
        </w:rPr>
      </w:pPr>
      <w:r w:rsidRPr="00A86F5F">
        <w:rPr>
          <w:rFonts w:eastAsia="Calibri" w:cs="Times New Roman"/>
          <w:sz w:val="20"/>
          <w:szCs w:val="20"/>
        </w:rPr>
        <w:t>Health Learning, Research &amp; Practice                  </w:t>
      </w:r>
      <w:r>
        <w:rPr>
          <w:rFonts w:eastAsia="Calibri" w:cs="Times New Roman"/>
          <w:sz w:val="20"/>
          <w:szCs w:val="20"/>
        </w:rPr>
        <w:t xml:space="preserve"> Health Learning, Research</w:t>
      </w:r>
      <w:r w:rsidRPr="00A86F5F">
        <w:rPr>
          <w:rFonts w:eastAsia="Calibri" w:cs="Times New Roman"/>
          <w:sz w:val="20"/>
          <w:szCs w:val="20"/>
        </w:rPr>
        <w:t xml:space="preserve"> &amp; Practice</w:t>
      </w:r>
    </w:p>
    <w:p w:rsidR="006117FB" w:rsidRPr="00A86F5F" w:rsidRDefault="006117FB" w:rsidP="006117FB">
      <w:pPr>
        <w:spacing w:after="0" w:line="240" w:lineRule="auto"/>
        <w:rPr>
          <w:rFonts w:eastAsia="Calibri" w:cs="Times New Roman"/>
          <w:sz w:val="20"/>
          <w:szCs w:val="20"/>
        </w:rPr>
      </w:pPr>
      <w:r w:rsidRPr="00A86F5F">
        <w:rPr>
          <w:rFonts w:eastAsia="Calibri" w:cs="Times New Roman"/>
          <w:sz w:val="20"/>
          <w:szCs w:val="20"/>
        </w:rPr>
        <w:t xml:space="preserve">+1 (646) 674-6348                                               </w:t>
      </w:r>
      <w:r>
        <w:rPr>
          <w:rFonts w:eastAsia="Calibri" w:cs="Times New Roman"/>
          <w:sz w:val="20"/>
          <w:szCs w:val="20"/>
        </w:rPr>
        <w:t xml:space="preserve">     +1 (704) 962-5912</w:t>
      </w:r>
    </w:p>
    <w:p w:rsidR="006117FB" w:rsidRPr="00A86F5F" w:rsidRDefault="006117FB" w:rsidP="006117FB">
      <w:pPr>
        <w:spacing w:after="0" w:line="240" w:lineRule="auto"/>
        <w:rPr>
          <w:sz w:val="20"/>
          <w:szCs w:val="20"/>
        </w:rPr>
      </w:pPr>
      <w:r w:rsidRPr="00A86F5F">
        <w:rPr>
          <w:rFonts w:eastAsia="Calibri" w:cs="Times New Roman"/>
          <w:color w:val="0000FF"/>
          <w:sz w:val="20"/>
          <w:szCs w:val="20"/>
          <w:u w:val="single"/>
        </w:rPr>
        <w:t>Connie.Hughes@wolterskluwer.com</w:t>
      </w:r>
      <w:r>
        <w:rPr>
          <w:rFonts w:eastAsia="Calibri" w:cs="Times New Roman"/>
          <w:sz w:val="20"/>
          <w:szCs w:val="20"/>
        </w:rPr>
        <w:t xml:space="preserve">                    </w:t>
      </w:r>
      <w:hyperlink r:id="rId17" w:history="1">
        <w:r w:rsidRPr="00A86F5F">
          <w:rPr>
            <w:rFonts w:eastAsia="Calibri" w:cs="Times New Roman"/>
            <w:color w:val="0000FF" w:themeColor="hyperlink"/>
            <w:sz w:val="20"/>
            <w:szCs w:val="20"/>
            <w:u w:val="single"/>
          </w:rPr>
          <w:t>Ellen.Robinson@wolterskluwer.com</w:t>
        </w:r>
      </w:hyperlink>
      <w:r w:rsidRPr="00A86F5F">
        <w:rPr>
          <w:rFonts w:eastAsia="Calibri" w:cs="Times New Roman"/>
          <w:sz w:val="20"/>
          <w:szCs w:val="20"/>
        </w:rPr>
        <w:t xml:space="preserve"> </w:t>
      </w:r>
    </w:p>
    <w:p w:rsidR="00551902" w:rsidRPr="00A86F5F" w:rsidRDefault="00551902" w:rsidP="006117FB">
      <w:pPr>
        <w:spacing w:after="0" w:line="240" w:lineRule="auto"/>
        <w:rPr>
          <w:sz w:val="20"/>
          <w:szCs w:val="20"/>
        </w:rPr>
      </w:pPr>
    </w:p>
    <w:sectPr w:rsidR="00551902" w:rsidRPr="00A86F5F" w:rsidSect="00EC3875">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88D" w:rsidRDefault="004D488D" w:rsidP="003852CA">
      <w:pPr>
        <w:spacing w:after="0" w:line="240" w:lineRule="auto"/>
      </w:pPr>
      <w:r>
        <w:separator/>
      </w:r>
    </w:p>
  </w:endnote>
  <w:endnote w:type="continuationSeparator" w:id="0">
    <w:p w:rsidR="004D488D" w:rsidRDefault="004D488D" w:rsidP="0038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88D" w:rsidRDefault="004D488D" w:rsidP="003852CA">
      <w:pPr>
        <w:spacing w:after="0" w:line="240" w:lineRule="auto"/>
      </w:pPr>
      <w:r>
        <w:separator/>
      </w:r>
    </w:p>
  </w:footnote>
  <w:footnote w:type="continuationSeparator" w:id="0">
    <w:p w:rsidR="004D488D" w:rsidRDefault="004D488D" w:rsidP="00385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CA" w:rsidRDefault="003852CA">
    <w:pPr>
      <w:pStyle w:val="Header"/>
    </w:pPr>
  </w:p>
  <w:p w:rsidR="003852CA" w:rsidRDefault="003852CA">
    <w:pPr>
      <w:pStyle w:val="Header"/>
    </w:pPr>
    <w:r>
      <w:rPr>
        <w:noProof/>
      </w:rPr>
      <w:drawing>
        <wp:inline distT="0" distB="0" distL="0" distR="0">
          <wp:extent cx="2244138" cy="38793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tersKluwer_CMYK-ol.jpg"/>
                  <pic:cNvPicPr/>
                </pic:nvPicPr>
                <pic:blipFill>
                  <a:blip r:embed="rId1">
                    <a:extLst>
                      <a:ext uri="{28A0092B-C50C-407E-A947-70E740481C1C}">
                        <a14:useLocalDpi xmlns:a14="http://schemas.microsoft.com/office/drawing/2010/main" val="0"/>
                      </a:ext>
                    </a:extLst>
                  </a:blip>
                  <a:stretch>
                    <a:fillRect/>
                  </a:stretch>
                </pic:blipFill>
                <pic:spPr>
                  <a:xfrm>
                    <a:off x="0" y="0"/>
                    <a:ext cx="2247615" cy="3885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W0NDE0N7EwtzQF0ko6SsGpxcWZ+XkgBYa1ACK7gcYsAAAA"/>
  </w:docVars>
  <w:rsids>
    <w:rsidRoot w:val="00C66201"/>
    <w:rsid w:val="00001DB1"/>
    <w:rsid w:val="00057A88"/>
    <w:rsid w:val="00075E18"/>
    <w:rsid w:val="000765FC"/>
    <w:rsid w:val="000A6541"/>
    <w:rsid w:val="000B6B5B"/>
    <w:rsid w:val="000C3E5E"/>
    <w:rsid w:val="000D44ED"/>
    <w:rsid w:val="000E757E"/>
    <w:rsid w:val="00104C32"/>
    <w:rsid w:val="00107C52"/>
    <w:rsid w:val="00160120"/>
    <w:rsid w:val="001758EA"/>
    <w:rsid w:val="00183F84"/>
    <w:rsid w:val="0019636B"/>
    <w:rsid w:val="001E3402"/>
    <w:rsid w:val="002348EF"/>
    <w:rsid w:val="0026415E"/>
    <w:rsid w:val="002650E7"/>
    <w:rsid w:val="0029409D"/>
    <w:rsid w:val="00295D89"/>
    <w:rsid w:val="002E1641"/>
    <w:rsid w:val="002E28D7"/>
    <w:rsid w:val="002E2CB9"/>
    <w:rsid w:val="002E332B"/>
    <w:rsid w:val="00304255"/>
    <w:rsid w:val="00312F36"/>
    <w:rsid w:val="0031423F"/>
    <w:rsid w:val="003852CA"/>
    <w:rsid w:val="003C60CD"/>
    <w:rsid w:val="003E2451"/>
    <w:rsid w:val="003F1429"/>
    <w:rsid w:val="003F79D1"/>
    <w:rsid w:val="00433237"/>
    <w:rsid w:val="0044483E"/>
    <w:rsid w:val="004761D6"/>
    <w:rsid w:val="004B48B7"/>
    <w:rsid w:val="004D488D"/>
    <w:rsid w:val="004F5343"/>
    <w:rsid w:val="004F6D7B"/>
    <w:rsid w:val="00501978"/>
    <w:rsid w:val="00502873"/>
    <w:rsid w:val="00512460"/>
    <w:rsid w:val="00551902"/>
    <w:rsid w:val="005640A8"/>
    <w:rsid w:val="005757F0"/>
    <w:rsid w:val="005B14A9"/>
    <w:rsid w:val="005B154A"/>
    <w:rsid w:val="005C17F2"/>
    <w:rsid w:val="005E53AD"/>
    <w:rsid w:val="005E7D53"/>
    <w:rsid w:val="006117FB"/>
    <w:rsid w:val="00637B98"/>
    <w:rsid w:val="00643D17"/>
    <w:rsid w:val="00650E7A"/>
    <w:rsid w:val="0067094F"/>
    <w:rsid w:val="006731A5"/>
    <w:rsid w:val="006839F1"/>
    <w:rsid w:val="00692383"/>
    <w:rsid w:val="00694A1A"/>
    <w:rsid w:val="006A0AD0"/>
    <w:rsid w:val="006B5F5E"/>
    <w:rsid w:val="006C64E5"/>
    <w:rsid w:val="006D464A"/>
    <w:rsid w:val="007019BC"/>
    <w:rsid w:val="00707D8B"/>
    <w:rsid w:val="00746443"/>
    <w:rsid w:val="00770D2B"/>
    <w:rsid w:val="00794ACD"/>
    <w:rsid w:val="007A241A"/>
    <w:rsid w:val="007A6A1A"/>
    <w:rsid w:val="007F245B"/>
    <w:rsid w:val="00802BB4"/>
    <w:rsid w:val="00814B33"/>
    <w:rsid w:val="00841459"/>
    <w:rsid w:val="0085248A"/>
    <w:rsid w:val="00852DC7"/>
    <w:rsid w:val="008A4C7B"/>
    <w:rsid w:val="008D40A0"/>
    <w:rsid w:val="009060CC"/>
    <w:rsid w:val="00955E47"/>
    <w:rsid w:val="009B4BE9"/>
    <w:rsid w:val="009D2CD1"/>
    <w:rsid w:val="009E6642"/>
    <w:rsid w:val="00A126EA"/>
    <w:rsid w:val="00A42ADF"/>
    <w:rsid w:val="00A86831"/>
    <w:rsid w:val="00A8691D"/>
    <w:rsid w:val="00A86F5F"/>
    <w:rsid w:val="00A9016A"/>
    <w:rsid w:val="00A95D8C"/>
    <w:rsid w:val="00AA1313"/>
    <w:rsid w:val="00AC7281"/>
    <w:rsid w:val="00AD480F"/>
    <w:rsid w:val="00AE6F1B"/>
    <w:rsid w:val="00B06F96"/>
    <w:rsid w:val="00B07CF8"/>
    <w:rsid w:val="00B3306E"/>
    <w:rsid w:val="00B33553"/>
    <w:rsid w:val="00B360D7"/>
    <w:rsid w:val="00B4154B"/>
    <w:rsid w:val="00B444DE"/>
    <w:rsid w:val="00B57E29"/>
    <w:rsid w:val="00B86BBE"/>
    <w:rsid w:val="00B94500"/>
    <w:rsid w:val="00BE410B"/>
    <w:rsid w:val="00BF1E40"/>
    <w:rsid w:val="00C00615"/>
    <w:rsid w:val="00C00671"/>
    <w:rsid w:val="00C4238E"/>
    <w:rsid w:val="00C66201"/>
    <w:rsid w:val="00C71D82"/>
    <w:rsid w:val="00C86DE9"/>
    <w:rsid w:val="00CB3021"/>
    <w:rsid w:val="00CD14D0"/>
    <w:rsid w:val="00D16270"/>
    <w:rsid w:val="00D61059"/>
    <w:rsid w:val="00DC5177"/>
    <w:rsid w:val="00E12EE6"/>
    <w:rsid w:val="00E2144A"/>
    <w:rsid w:val="00E242BA"/>
    <w:rsid w:val="00E272AB"/>
    <w:rsid w:val="00E55692"/>
    <w:rsid w:val="00E557BD"/>
    <w:rsid w:val="00E66A61"/>
    <w:rsid w:val="00E944C3"/>
    <w:rsid w:val="00E97FF3"/>
    <w:rsid w:val="00EB28DD"/>
    <w:rsid w:val="00EC3875"/>
    <w:rsid w:val="00ED3776"/>
    <w:rsid w:val="00F155EE"/>
    <w:rsid w:val="00F56D3C"/>
    <w:rsid w:val="00F82030"/>
    <w:rsid w:val="00FB16DB"/>
    <w:rsid w:val="00FB194A"/>
    <w:rsid w:val="00FE4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DC74DB"/>
  <w15:docId w15:val="{C7ACF8CE-F231-4704-A5E0-2BD3470A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3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201"/>
    <w:rPr>
      <w:rFonts w:ascii="Tahoma" w:hAnsi="Tahoma" w:cs="Tahoma"/>
      <w:sz w:val="16"/>
      <w:szCs w:val="16"/>
    </w:rPr>
  </w:style>
  <w:style w:type="character" w:styleId="Hyperlink">
    <w:name w:val="Hyperlink"/>
    <w:basedOn w:val="DefaultParagraphFont"/>
    <w:uiPriority w:val="99"/>
    <w:unhideWhenUsed/>
    <w:rsid w:val="000B6B5B"/>
    <w:rPr>
      <w:color w:val="0000FF" w:themeColor="hyperlink"/>
      <w:u w:val="single"/>
    </w:rPr>
  </w:style>
  <w:style w:type="paragraph" w:styleId="Header">
    <w:name w:val="header"/>
    <w:basedOn w:val="Normal"/>
    <w:link w:val="HeaderChar"/>
    <w:uiPriority w:val="99"/>
    <w:unhideWhenUsed/>
    <w:rsid w:val="00385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2CA"/>
  </w:style>
  <w:style w:type="paragraph" w:styleId="Footer">
    <w:name w:val="footer"/>
    <w:basedOn w:val="Normal"/>
    <w:link w:val="FooterChar"/>
    <w:uiPriority w:val="99"/>
    <w:unhideWhenUsed/>
    <w:rsid w:val="00385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2CA"/>
  </w:style>
  <w:style w:type="paragraph" w:styleId="ListParagraph">
    <w:name w:val="List Paragraph"/>
    <w:basedOn w:val="Normal"/>
    <w:uiPriority w:val="34"/>
    <w:qFormat/>
    <w:rsid w:val="00160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192">
      <w:bodyDiv w:val="1"/>
      <w:marLeft w:val="0"/>
      <w:marRight w:val="0"/>
      <w:marTop w:val="0"/>
      <w:marBottom w:val="0"/>
      <w:divBdr>
        <w:top w:val="none" w:sz="0" w:space="0" w:color="auto"/>
        <w:left w:val="none" w:sz="0" w:space="0" w:color="auto"/>
        <w:bottom w:val="none" w:sz="0" w:space="0" w:color="auto"/>
        <w:right w:val="none" w:sz="0" w:space="0" w:color="auto"/>
      </w:divBdr>
    </w:div>
    <w:div w:id="231161842">
      <w:bodyDiv w:val="1"/>
      <w:marLeft w:val="0"/>
      <w:marRight w:val="0"/>
      <w:marTop w:val="0"/>
      <w:marBottom w:val="0"/>
      <w:divBdr>
        <w:top w:val="none" w:sz="0" w:space="0" w:color="auto"/>
        <w:left w:val="none" w:sz="0" w:space="0" w:color="auto"/>
        <w:bottom w:val="none" w:sz="0" w:space="0" w:color="auto"/>
        <w:right w:val="none" w:sz="0" w:space="0" w:color="auto"/>
      </w:divBdr>
    </w:div>
    <w:div w:id="653491003">
      <w:bodyDiv w:val="1"/>
      <w:marLeft w:val="0"/>
      <w:marRight w:val="0"/>
      <w:marTop w:val="0"/>
      <w:marBottom w:val="0"/>
      <w:divBdr>
        <w:top w:val="none" w:sz="0" w:space="0" w:color="auto"/>
        <w:left w:val="none" w:sz="0" w:space="0" w:color="auto"/>
        <w:bottom w:val="none" w:sz="0" w:space="0" w:color="auto"/>
        <w:right w:val="none" w:sz="0" w:space="0" w:color="auto"/>
      </w:divBdr>
    </w:div>
    <w:div w:id="1000503795">
      <w:bodyDiv w:val="1"/>
      <w:marLeft w:val="0"/>
      <w:marRight w:val="0"/>
      <w:marTop w:val="0"/>
      <w:marBottom w:val="0"/>
      <w:divBdr>
        <w:top w:val="none" w:sz="0" w:space="0" w:color="auto"/>
        <w:left w:val="none" w:sz="0" w:space="0" w:color="auto"/>
        <w:bottom w:val="none" w:sz="0" w:space="0" w:color="auto"/>
        <w:right w:val="none" w:sz="0" w:space="0" w:color="auto"/>
      </w:divBdr>
    </w:div>
    <w:div w:id="1359506149">
      <w:bodyDiv w:val="1"/>
      <w:marLeft w:val="0"/>
      <w:marRight w:val="0"/>
      <w:marTop w:val="0"/>
      <w:marBottom w:val="0"/>
      <w:divBdr>
        <w:top w:val="none" w:sz="0" w:space="0" w:color="auto"/>
        <w:left w:val="none" w:sz="0" w:space="0" w:color="auto"/>
        <w:bottom w:val="none" w:sz="0" w:space="0" w:color="auto"/>
        <w:right w:val="none" w:sz="0" w:space="0" w:color="auto"/>
      </w:divBdr>
    </w:div>
    <w:div w:id="13825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sticsurgery.org/" TargetMode="External"/><Relationship Id="rId13" Type="http://schemas.openxmlformats.org/officeDocument/2006/relationships/hyperlink" Target="https://twitter.com/wolters_kluwer"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sgo.com/" TargetMode="External"/><Relationship Id="rId12" Type="http://schemas.openxmlformats.org/officeDocument/2006/relationships/hyperlink" Target="http://www.wolterskluwer.com" TargetMode="External"/><Relationship Id="rId17" Type="http://schemas.openxmlformats.org/officeDocument/2006/relationships/hyperlink" Target="mailto:Ellen.Robinson@wolterskluwer.com" TargetMode="External"/><Relationship Id="rId2" Type="http://schemas.openxmlformats.org/officeDocument/2006/relationships/styles" Target="styles.xml"/><Relationship Id="rId16" Type="http://schemas.openxmlformats.org/officeDocument/2006/relationships/hyperlink" Target="http://www.youtube.com/user/WoltersKluwerCom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lasticsurgery.org/" TargetMode="External"/><Relationship Id="rId5" Type="http://schemas.openxmlformats.org/officeDocument/2006/relationships/footnotes" Target="footnotes.xml"/><Relationship Id="rId15" Type="http://schemas.openxmlformats.org/officeDocument/2006/relationships/hyperlink" Target="https://www.linkedin.com/company/2483?trk=tyah&amp;trkInfo=tarId%3A1415118411059%2Ctas%3Awolters%20kluwer%2Cidx%3A2-1-6" TargetMode="External"/><Relationship Id="rId10" Type="http://schemas.openxmlformats.org/officeDocument/2006/relationships/hyperlink" Target="http://www.prsjourna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lterskluwer.com/" TargetMode="External"/><Relationship Id="rId14" Type="http://schemas.openxmlformats.org/officeDocument/2006/relationships/hyperlink" Target="https://www.facebook.com/wolterskluw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9294-0312-44C8-90AA-8D54CF93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Wolters Kluwer</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Ellen</dc:creator>
  <cp:lastModifiedBy>Kim Kubiak</cp:lastModifiedBy>
  <cp:revision>3</cp:revision>
  <cp:lastPrinted>2017-07-07T14:59:00Z</cp:lastPrinted>
  <dcterms:created xsi:type="dcterms:W3CDTF">2017-07-17T14:17:00Z</dcterms:created>
  <dcterms:modified xsi:type="dcterms:W3CDTF">2017-07-31T17:16:00Z</dcterms:modified>
</cp:coreProperties>
</file>