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77D89" w14:textId="77777777" w:rsidR="00527CB7" w:rsidRPr="00322308" w:rsidRDefault="00527CB7" w:rsidP="00527CB7">
      <w:pPr>
        <w:jc w:val="center"/>
        <w:rPr>
          <w:i/>
          <w:sz w:val="20"/>
          <w:szCs w:val="20"/>
        </w:rPr>
      </w:pPr>
      <w:bookmarkStart w:id="0" w:name="_GoBack"/>
      <w:bookmarkEnd w:id="0"/>
      <w:r w:rsidRPr="00322308">
        <w:rPr>
          <w:i/>
          <w:sz w:val="20"/>
          <w:szCs w:val="20"/>
        </w:rPr>
        <w:t>NOT FOR DISTRIBUTION IN THE U.S. NEWSWIRE SERVICES OR FOR DISSEMINATION IN THE UNITED STATES</w:t>
      </w:r>
    </w:p>
    <w:p w14:paraId="23F7DE2B" w14:textId="77777777" w:rsidR="00527CB7" w:rsidRPr="00322308" w:rsidRDefault="00527CB7" w:rsidP="00527CB7">
      <w:pPr>
        <w:rPr>
          <w:sz w:val="20"/>
          <w:szCs w:val="20"/>
        </w:rPr>
      </w:pPr>
    </w:p>
    <w:p w14:paraId="7712D296" w14:textId="77777777" w:rsidR="00527CB7" w:rsidRPr="00322308" w:rsidRDefault="00527CB7" w:rsidP="00527CB7">
      <w:pPr>
        <w:rPr>
          <w:sz w:val="20"/>
          <w:szCs w:val="20"/>
        </w:rPr>
      </w:pPr>
      <w:r w:rsidRPr="00322308">
        <w:rPr>
          <w:sz w:val="20"/>
          <w:szCs w:val="20"/>
        </w:rPr>
        <w:t xml:space="preserve">Toronto, Ontario, Canada </w:t>
      </w:r>
    </w:p>
    <w:p w14:paraId="2825C2D3" w14:textId="77777777" w:rsidR="00527CB7" w:rsidRDefault="00527CB7" w:rsidP="00527CB7"/>
    <w:p w14:paraId="4BAFD5B8" w14:textId="77777777" w:rsidR="00527CB7" w:rsidRDefault="00527CB7" w:rsidP="00527CB7">
      <w:pPr>
        <w:jc w:val="center"/>
      </w:pPr>
      <w:r>
        <w:t xml:space="preserve">PINE TRAIL </w:t>
      </w:r>
      <w:r w:rsidRPr="00984F84">
        <w:t>REIT</w:t>
      </w:r>
      <w:r>
        <w:t xml:space="preserve"> DISTRIBUTION REINVESTMENT PLAN PAYMENT </w:t>
      </w:r>
    </w:p>
    <w:p w14:paraId="33A6CF1C" w14:textId="77777777" w:rsidR="00527CB7" w:rsidRDefault="00527CB7" w:rsidP="00527CB7"/>
    <w:p w14:paraId="216421CB" w14:textId="77777777" w:rsidR="00527CB7" w:rsidRDefault="00527CB7" w:rsidP="00527CB7">
      <w:r>
        <w:t>TSXV:PT and PT.U</w:t>
      </w:r>
    </w:p>
    <w:p w14:paraId="19711A34" w14:textId="77777777" w:rsidR="00527CB7" w:rsidRDefault="00527CB7" w:rsidP="00527CB7"/>
    <w:p w14:paraId="2306EBDF" w14:textId="7800FC16" w:rsidR="00527CB7" w:rsidRDefault="00527CB7" w:rsidP="00527CB7">
      <w:pPr>
        <w:jc w:val="both"/>
      </w:pPr>
      <w:r>
        <w:t xml:space="preserve">Toronto, </w:t>
      </w:r>
      <w:r w:rsidR="00EA4D36">
        <w:t>January 23</w:t>
      </w:r>
      <w:r>
        <w:t xml:space="preserve">, 2018 </w:t>
      </w:r>
      <w:r w:rsidRPr="00984F84">
        <w:t xml:space="preserve">- </w:t>
      </w:r>
      <w:r>
        <w:t xml:space="preserve">Pine Trail </w:t>
      </w:r>
      <w:r w:rsidRPr="00984F84">
        <w:t xml:space="preserve">Real Estate Investment Trust (the "REIT") announced today that it has declared a distribution </w:t>
      </w:r>
      <w:r w:rsidRPr="00527CB7">
        <w:t>of $0.00060 per</w:t>
      </w:r>
      <w:r w:rsidRPr="00984F84">
        <w:t xml:space="preserve"> trust unit (TSXV:</w:t>
      </w:r>
      <w:r>
        <w:t>PT</w:t>
      </w:r>
      <w:r w:rsidRPr="00984F84">
        <w:t xml:space="preserve">) for the </w:t>
      </w:r>
      <w:r>
        <w:t xml:space="preserve">month of January, 2019 (the “Distribution”). </w:t>
      </w:r>
      <w:r w:rsidRPr="00984F84">
        <w:t xml:space="preserve">The </w:t>
      </w:r>
      <w:r>
        <w:t>D</w:t>
      </w:r>
      <w:r w:rsidRPr="00984F84">
        <w:t>istribution</w:t>
      </w:r>
      <w:r>
        <w:t xml:space="preserve"> will be paid</w:t>
      </w:r>
      <w:r w:rsidRPr="00984F84">
        <w:t xml:space="preserve"> </w:t>
      </w:r>
      <w:r>
        <w:t>on February 15, 2019 to</w:t>
      </w:r>
      <w:r w:rsidRPr="00984F84">
        <w:t xml:space="preserve"> unitholders of record as at </w:t>
      </w:r>
      <w:r>
        <w:t>January 31, 2019</w:t>
      </w:r>
      <w:r w:rsidRPr="00984F84">
        <w:t xml:space="preserve">. </w:t>
      </w:r>
      <w:r>
        <w:t xml:space="preserve">  </w:t>
      </w:r>
    </w:p>
    <w:p w14:paraId="5B939F94" w14:textId="77777777" w:rsidR="00527CB7" w:rsidRDefault="00527CB7" w:rsidP="00527CB7">
      <w:pPr>
        <w:jc w:val="both"/>
      </w:pPr>
    </w:p>
    <w:p w14:paraId="495DDB3D" w14:textId="77777777" w:rsidR="00527CB7" w:rsidRPr="00ED38AE" w:rsidRDefault="00527CB7" w:rsidP="00527CB7">
      <w:pPr>
        <w:jc w:val="both"/>
      </w:pPr>
      <w:r>
        <w:t xml:space="preserve">Management of the REIT are participants.  </w:t>
      </w:r>
    </w:p>
    <w:p w14:paraId="30B09145" w14:textId="77777777" w:rsidR="00527CB7" w:rsidRPr="00827929" w:rsidRDefault="00527CB7" w:rsidP="00527CB7">
      <w:pPr>
        <w:jc w:val="both"/>
        <w:rPr>
          <w:lang w:val="en-US"/>
        </w:rPr>
      </w:pPr>
    </w:p>
    <w:p w14:paraId="00C1E34E" w14:textId="77777777" w:rsidR="00527CB7" w:rsidRDefault="00527CB7" w:rsidP="00527CB7">
      <w:pPr>
        <w:jc w:val="both"/>
      </w:pPr>
      <w:r w:rsidRPr="00322308">
        <w:t xml:space="preserve">FOR FURTHER INFORMATION, PLEASE CONTACT: David Luu, CFO and Corporate Secretary Phone: (416) 583-5513 </w:t>
      </w:r>
    </w:p>
    <w:p w14:paraId="2939D5A5" w14:textId="77777777" w:rsidR="00527CB7" w:rsidRDefault="00527CB7" w:rsidP="00527CB7">
      <w:pPr>
        <w:jc w:val="both"/>
      </w:pPr>
    </w:p>
    <w:p w14:paraId="2AC5D829" w14:textId="77777777" w:rsidR="00527CB7" w:rsidRPr="00322308" w:rsidRDefault="00527CB7" w:rsidP="00527CB7">
      <w:pPr>
        <w:jc w:val="both"/>
        <w:rPr>
          <w:i/>
          <w:sz w:val="20"/>
          <w:szCs w:val="20"/>
        </w:rPr>
      </w:pPr>
      <w:r w:rsidRPr="00322308">
        <w:rPr>
          <w:i/>
          <w:sz w:val="20"/>
          <w:szCs w:val="20"/>
        </w:rPr>
        <w:t xml:space="preserve">The TSXV has in no way passed upon the merits of the proposed transaction and has neither approved nor disapproved the contents of this press release. Neither the TSXV nor its Regulation Services Provider (as that term is defined in policies of the TSXV) accepts responsibility for the adequacy or accuracy of this release. </w:t>
      </w:r>
    </w:p>
    <w:p w14:paraId="03026B3C" w14:textId="77777777" w:rsidR="00527CB7" w:rsidRDefault="00527CB7" w:rsidP="00527CB7">
      <w:pPr>
        <w:jc w:val="both"/>
      </w:pPr>
    </w:p>
    <w:p w14:paraId="0ED89FD3" w14:textId="77777777" w:rsidR="00527CB7" w:rsidRDefault="00527CB7" w:rsidP="00527CB7">
      <w:pPr>
        <w:jc w:val="both"/>
      </w:pPr>
    </w:p>
    <w:p w14:paraId="27781445" w14:textId="77777777" w:rsidR="00527CB7" w:rsidRDefault="00527CB7" w:rsidP="00527CB7">
      <w:pPr>
        <w:tabs>
          <w:tab w:val="left" w:pos="6060"/>
        </w:tabs>
        <w:jc w:val="both"/>
      </w:pPr>
      <w:r>
        <w:tab/>
      </w:r>
    </w:p>
    <w:p w14:paraId="44AE6D27" w14:textId="77777777" w:rsidR="00527CB7" w:rsidRDefault="00527CB7" w:rsidP="00527CB7">
      <w:pPr>
        <w:jc w:val="both"/>
      </w:pPr>
    </w:p>
    <w:p w14:paraId="729E3756" w14:textId="77777777" w:rsidR="00527CB7" w:rsidRDefault="00527CB7" w:rsidP="00527CB7">
      <w:pPr>
        <w:jc w:val="both"/>
      </w:pPr>
    </w:p>
    <w:p w14:paraId="3ABDCF62" w14:textId="77777777" w:rsidR="00527CB7" w:rsidRDefault="00527CB7" w:rsidP="00527CB7">
      <w:pPr>
        <w:jc w:val="both"/>
      </w:pPr>
    </w:p>
    <w:p w14:paraId="1EC9C73C" w14:textId="77777777" w:rsidR="00527CB7" w:rsidRDefault="00527CB7" w:rsidP="00527CB7">
      <w:pPr>
        <w:jc w:val="both"/>
      </w:pPr>
    </w:p>
    <w:p w14:paraId="3DECFA1A" w14:textId="77777777" w:rsidR="00527CB7" w:rsidRDefault="00527CB7" w:rsidP="00527CB7">
      <w:pPr>
        <w:jc w:val="both"/>
      </w:pPr>
    </w:p>
    <w:p w14:paraId="3CC70F56" w14:textId="77777777" w:rsidR="00255373" w:rsidRPr="00527CB7" w:rsidRDefault="00D163D9" w:rsidP="00527CB7"/>
    <w:sectPr w:rsidR="00255373" w:rsidRPr="00527CB7" w:rsidSect="00AE36E6">
      <w:pgSz w:w="12240" w:h="15840"/>
      <w:pgMar w:top="1440" w:right="1440" w:bottom="953" w:left="144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73E89" w14:textId="77777777" w:rsidR="00786956" w:rsidRDefault="00786956" w:rsidP="004F68E2">
      <w:r>
        <w:separator/>
      </w:r>
    </w:p>
  </w:endnote>
  <w:endnote w:type="continuationSeparator" w:id="0">
    <w:p w14:paraId="7C6C63FF" w14:textId="77777777" w:rsidR="00786956" w:rsidRDefault="00786956" w:rsidP="004F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33134" w14:textId="77777777" w:rsidR="00786956" w:rsidRDefault="00786956" w:rsidP="004F68E2">
      <w:r>
        <w:separator/>
      </w:r>
    </w:p>
  </w:footnote>
  <w:footnote w:type="continuationSeparator" w:id="0">
    <w:p w14:paraId="3427C489" w14:textId="77777777" w:rsidR="00786956" w:rsidRDefault="00786956" w:rsidP="004F6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984F84"/>
    <w:rsid w:val="00023C8C"/>
    <w:rsid w:val="00074E04"/>
    <w:rsid w:val="000C4070"/>
    <w:rsid w:val="001353B4"/>
    <w:rsid w:val="001911D8"/>
    <w:rsid w:val="002B3D5E"/>
    <w:rsid w:val="003123CF"/>
    <w:rsid w:val="00322308"/>
    <w:rsid w:val="00342C52"/>
    <w:rsid w:val="00371818"/>
    <w:rsid w:val="00433653"/>
    <w:rsid w:val="00447B17"/>
    <w:rsid w:val="004F68E2"/>
    <w:rsid w:val="00500102"/>
    <w:rsid w:val="00527CB7"/>
    <w:rsid w:val="00561C5B"/>
    <w:rsid w:val="00653F9A"/>
    <w:rsid w:val="00680411"/>
    <w:rsid w:val="006826C1"/>
    <w:rsid w:val="006B51EA"/>
    <w:rsid w:val="006D69AD"/>
    <w:rsid w:val="006F1044"/>
    <w:rsid w:val="006F7D16"/>
    <w:rsid w:val="007340BF"/>
    <w:rsid w:val="00786956"/>
    <w:rsid w:val="00827929"/>
    <w:rsid w:val="008F0099"/>
    <w:rsid w:val="008F3C65"/>
    <w:rsid w:val="00984F84"/>
    <w:rsid w:val="009A437E"/>
    <w:rsid w:val="00A00553"/>
    <w:rsid w:val="00AE36E6"/>
    <w:rsid w:val="00B275BC"/>
    <w:rsid w:val="00B860FF"/>
    <w:rsid w:val="00BC61E4"/>
    <w:rsid w:val="00C6052D"/>
    <w:rsid w:val="00CE4E61"/>
    <w:rsid w:val="00D034DB"/>
    <w:rsid w:val="00D163D9"/>
    <w:rsid w:val="00D202C5"/>
    <w:rsid w:val="00D266A2"/>
    <w:rsid w:val="00E03ACF"/>
    <w:rsid w:val="00E24881"/>
    <w:rsid w:val="00EA4D36"/>
    <w:rsid w:val="00EA5BAA"/>
    <w:rsid w:val="00ED38AE"/>
    <w:rsid w:val="00EF787B"/>
    <w:rsid w:val="00F03338"/>
    <w:rsid w:val="00F33336"/>
    <w:rsid w:val="00F4764D"/>
    <w:rsid w:val="00F80D22"/>
    <w:rsid w:val="00FF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9375CA"/>
  <w15:chartTrackingRefBased/>
  <w15:docId w15:val="{0F3DA585-E1F3-404E-A170-FE219FEE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8E2"/>
    <w:pPr>
      <w:tabs>
        <w:tab w:val="center" w:pos="4680"/>
        <w:tab w:val="right" w:pos="9360"/>
      </w:tabs>
    </w:pPr>
  </w:style>
  <w:style w:type="character" w:customStyle="1" w:styleId="HeaderChar">
    <w:name w:val="Header Char"/>
    <w:basedOn w:val="DefaultParagraphFont"/>
    <w:link w:val="Header"/>
    <w:uiPriority w:val="99"/>
    <w:rsid w:val="004F68E2"/>
    <w:rPr>
      <w:lang w:val="en-CA"/>
    </w:rPr>
  </w:style>
  <w:style w:type="paragraph" w:styleId="Footer">
    <w:name w:val="footer"/>
    <w:basedOn w:val="Normal"/>
    <w:link w:val="FooterChar"/>
    <w:uiPriority w:val="99"/>
    <w:unhideWhenUsed/>
    <w:rsid w:val="004F68E2"/>
    <w:pPr>
      <w:tabs>
        <w:tab w:val="center" w:pos="4680"/>
        <w:tab w:val="right" w:pos="9360"/>
      </w:tabs>
    </w:pPr>
  </w:style>
  <w:style w:type="character" w:customStyle="1" w:styleId="FooterChar">
    <w:name w:val="Footer Char"/>
    <w:basedOn w:val="DefaultParagraphFont"/>
    <w:link w:val="Footer"/>
    <w:uiPriority w:val="99"/>
    <w:rsid w:val="004F68E2"/>
    <w:rPr>
      <w:lang w:val="en-CA"/>
    </w:rPr>
  </w:style>
  <w:style w:type="character" w:customStyle="1" w:styleId="DocID">
    <w:name w:val="DocID"/>
    <w:basedOn w:val="DefaultParagraphFont"/>
    <w:rsid w:val="004F68E2"/>
    <w:rPr>
      <w:rFonts w:ascii="Arial" w:hAnsi="Arial" w:cs="Arial"/>
      <w:sz w:val="16"/>
    </w:rPr>
  </w:style>
  <w:style w:type="paragraph" w:styleId="BalloonText">
    <w:name w:val="Balloon Text"/>
    <w:basedOn w:val="Normal"/>
    <w:link w:val="BalloonTextChar"/>
    <w:uiPriority w:val="99"/>
    <w:semiHidden/>
    <w:unhideWhenUsed/>
    <w:rsid w:val="00ED38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8AE"/>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843125">
      <w:bodyDiv w:val="1"/>
      <w:marLeft w:val="0"/>
      <w:marRight w:val="0"/>
      <w:marTop w:val="0"/>
      <w:marBottom w:val="0"/>
      <w:divBdr>
        <w:top w:val="none" w:sz="0" w:space="0" w:color="auto"/>
        <w:left w:val="none" w:sz="0" w:space="0" w:color="auto"/>
        <w:bottom w:val="none" w:sz="0" w:space="0" w:color="auto"/>
        <w:right w:val="none" w:sz="0" w:space="0" w:color="auto"/>
      </w:divBdr>
    </w:div>
    <w:div w:id="866066859">
      <w:bodyDiv w:val="1"/>
      <w:marLeft w:val="0"/>
      <w:marRight w:val="0"/>
      <w:marTop w:val="0"/>
      <w:marBottom w:val="0"/>
      <w:divBdr>
        <w:top w:val="none" w:sz="0" w:space="0" w:color="auto"/>
        <w:left w:val="none" w:sz="0" w:space="0" w:color="auto"/>
        <w:bottom w:val="none" w:sz="0" w:space="0" w:color="auto"/>
        <w:right w:val="none" w:sz="0" w:space="0" w:color="auto"/>
      </w:divBdr>
    </w:div>
    <w:div w:id="1226989400">
      <w:bodyDiv w:val="1"/>
      <w:marLeft w:val="0"/>
      <w:marRight w:val="0"/>
      <w:marTop w:val="0"/>
      <w:marBottom w:val="0"/>
      <w:divBdr>
        <w:top w:val="none" w:sz="0" w:space="0" w:color="auto"/>
        <w:left w:val="none" w:sz="0" w:space="0" w:color="auto"/>
        <w:bottom w:val="none" w:sz="0" w:space="0" w:color="auto"/>
        <w:right w:val="none" w:sz="0" w:space="0" w:color="auto"/>
      </w:divBdr>
    </w:div>
    <w:div w:id="1880779141">
      <w:bodyDiv w:val="1"/>
      <w:marLeft w:val="0"/>
      <w:marRight w:val="0"/>
      <w:marTop w:val="0"/>
      <w:marBottom w:val="0"/>
      <w:divBdr>
        <w:top w:val="none" w:sz="0" w:space="0" w:color="auto"/>
        <w:left w:val="none" w:sz="0" w:space="0" w:color="auto"/>
        <w:bottom w:val="none" w:sz="0" w:space="0" w:color="auto"/>
        <w:right w:val="none" w:sz="0" w:space="0" w:color="auto"/>
      </w:divBdr>
    </w:div>
    <w:div w:id="2007172002">
      <w:bodyDiv w:val="1"/>
      <w:marLeft w:val="0"/>
      <w:marRight w:val="0"/>
      <w:marTop w:val="0"/>
      <w:marBottom w:val="0"/>
      <w:divBdr>
        <w:top w:val="none" w:sz="0" w:space="0" w:color="auto"/>
        <w:left w:val="none" w:sz="0" w:space="0" w:color="auto"/>
        <w:bottom w:val="none" w:sz="0" w:space="0" w:color="auto"/>
        <w:right w:val="none" w:sz="0" w:space="0" w:color="auto"/>
      </w:divBdr>
    </w:div>
    <w:div w:id="2126995965">
      <w:bodyDiv w:val="1"/>
      <w:marLeft w:val="0"/>
      <w:marRight w:val="0"/>
      <w:marTop w:val="0"/>
      <w:marBottom w:val="0"/>
      <w:divBdr>
        <w:top w:val="none" w:sz="0" w:space="0" w:color="auto"/>
        <w:left w:val="none" w:sz="0" w:space="0" w:color="auto"/>
        <w:bottom w:val="none" w:sz="0" w:space="0" w:color="auto"/>
        <w:right w:val="none" w:sz="0" w:space="0" w:color="auto"/>
      </w:divBdr>
    </w:div>
    <w:div w:id="21386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366 Ventures</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D.M. Wolch</dc:creator>
  <cp:keywords/>
  <dc:description/>
  <cp:lastModifiedBy>Anaya, Johanna</cp:lastModifiedBy>
  <cp:revision>2</cp:revision>
  <cp:lastPrinted>2018-12-19T20:50:00Z</cp:lastPrinted>
  <dcterms:created xsi:type="dcterms:W3CDTF">2019-01-23T17:56:00Z</dcterms:created>
  <dcterms:modified xsi:type="dcterms:W3CDTF">2019-01-23T17:56:00Z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37683478_1|NATDOCS</vt:lpwstr>
  </property>
</Properties>
</file>