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28"/>
          <w:szCs w:val="28"/>
          <w:rtl w:val="0"/>
        </w:rPr>
        <w:t xml:space="preserve">FOR IMMEDIATE RELEASE</w:t>
      </w:r>
    </w:p>
    <w:p w:rsidR="00000000" w:rsidDel="00000000" w:rsidP="00000000" w:rsidRDefault="00000000" w:rsidRPr="00000000">
      <w:pPr>
        <w:spacing w:line="331.2"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Verdana" w:cs="Verdana" w:eastAsia="Verdana" w:hAnsi="Verdana"/>
          <w:sz w:val="28"/>
          <w:szCs w:val="28"/>
          <w:rtl w:val="0"/>
        </w:rPr>
        <w:t xml:space="preserve">ReachLocal CEO Sharon Rowlands Wins Gold Stevie® Award for Female Executive of the Year in 13</w:t>
      </w:r>
      <w:r w:rsidDel="00000000" w:rsidR="00000000" w:rsidRPr="00000000">
        <w:rPr>
          <w:rFonts w:ascii="Verdana" w:cs="Verdana" w:eastAsia="Verdana" w:hAnsi="Verdana"/>
          <w:sz w:val="28"/>
          <w:szCs w:val="28"/>
          <w:vertAlign w:val="superscript"/>
          <w:rtl w:val="0"/>
        </w:rPr>
        <w:t xml:space="preserve">th</w:t>
      </w:r>
      <w:r w:rsidDel="00000000" w:rsidR="00000000" w:rsidRPr="00000000">
        <w:rPr>
          <w:rFonts w:ascii="Verdana" w:cs="Verdana" w:eastAsia="Verdana" w:hAnsi="Verdana"/>
          <w:sz w:val="28"/>
          <w:szCs w:val="28"/>
          <w:rtl w:val="0"/>
        </w:rPr>
        <w:t xml:space="preserve"> Annual </w:t>
      </w:r>
      <w:r w:rsidDel="00000000" w:rsidR="00000000" w:rsidRPr="00000000">
        <w:rPr>
          <w:rFonts w:ascii="Verdana" w:cs="Verdana" w:eastAsia="Verdana" w:hAnsi="Verdana"/>
          <w:sz w:val="28"/>
          <w:szCs w:val="28"/>
          <w:rtl w:val="0"/>
        </w:rPr>
        <w:t xml:space="preserve">Stevie</w:t>
      </w:r>
      <w:r w:rsidDel="00000000" w:rsidR="00000000" w:rsidRPr="00000000">
        <w:rPr>
          <w:rFonts w:ascii="Verdana" w:cs="Verdana" w:eastAsia="Verdana" w:hAnsi="Verdana"/>
          <w:sz w:val="28"/>
          <w:szCs w:val="28"/>
          <w:rtl w:val="0"/>
        </w:rPr>
        <w:t xml:space="preserve"> Awards for Women in Business</w:t>
      </w:r>
    </w:p>
    <w:p w:rsidR="00000000" w:rsidDel="00000000" w:rsidP="00000000" w:rsidRDefault="00000000" w:rsidRPr="00000000">
      <w:pPr>
        <w:spacing w:line="331.2"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4"/>
          <w:szCs w:val="24"/>
          <w:rtl w:val="0"/>
        </w:rPr>
        <w:t xml:space="preserve">Woodland Hills, Calif., November 21, 2016 –</w:t>
      </w:r>
      <w:hyperlink r:id="rId5">
        <w:r w:rsidDel="00000000" w:rsidR="00000000" w:rsidRPr="00000000">
          <w:rPr>
            <w:rFonts w:ascii="Verdana" w:cs="Verdana" w:eastAsia="Verdana" w:hAnsi="Verdana"/>
            <w:sz w:val="24"/>
            <w:szCs w:val="24"/>
            <w:rtl w:val="0"/>
          </w:rPr>
          <w:t xml:space="preserve"> </w:t>
        </w:r>
      </w:hyperlink>
      <w:hyperlink r:id="rId6">
        <w:r w:rsidDel="00000000" w:rsidR="00000000" w:rsidRPr="00000000">
          <w:rPr>
            <w:rFonts w:ascii="Verdana" w:cs="Verdana" w:eastAsia="Verdana" w:hAnsi="Verdana"/>
            <w:sz w:val="24"/>
            <w:szCs w:val="24"/>
            <w:rtl w:val="0"/>
          </w:rPr>
          <w:t xml:space="preserve">ReachLocal</w:t>
        </w:r>
      </w:hyperlink>
      <w:r w:rsidDel="00000000" w:rsidR="00000000" w:rsidRPr="00000000">
        <w:rPr>
          <w:rFonts w:ascii="Verdana" w:cs="Verdana" w:eastAsia="Verdana" w:hAnsi="Verdana"/>
          <w:sz w:val="24"/>
          <w:szCs w:val="24"/>
          <w:rtl w:val="0"/>
        </w:rPr>
        <w:t xml:space="preserve">, a leader in powering online marketing for local businesses, today announced that CEO Sharon Rowlands was named the winner of a Gold Stevie Award in the Female Executive of the Year category in the 13</w:t>
      </w:r>
      <w:r w:rsidDel="00000000" w:rsidR="00000000" w:rsidRPr="00000000">
        <w:rPr>
          <w:rFonts w:ascii="Verdana" w:cs="Verdana" w:eastAsia="Verdana" w:hAnsi="Verdana"/>
          <w:sz w:val="24"/>
          <w:szCs w:val="24"/>
          <w:vertAlign w:val="superscript"/>
          <w:rtl w:val="0"/>
        </w:rPr>
        <w:t xml:space="preserve">th</w:t>
      </w:r>
      <w:r w:rsidDel="00000000" w:rsidR="00000000" w:rsidRPr="00000000">
        <w:rPr>
          <w:rFonts w:ascii="Verdana" w:cs="Verdana" w:eastAsia="Verdana" w:hAnsi="Verdana"/>
          <w:sz w:val="24"/>
          <w:szCs w:val="24"/>
          <w:rtl w:val="0"/>
        </w:rPr>
        <w:t xml:space="preserve"> annual Stevie Awards for Women in Business.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4"/>
          <w:szCs w:val="24"/>
          <w:rtl w:val="0"/>
        </w:rPr>
        <w:t xml:space="preserve">The Stevie Awards for Women in Business are the world’s top honors for female entrepreneurs, executives, employees and the organizations they run.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4"/>
          <w:szCs w:val="24"/>
          <w:rtl w:val="0"/>
        </w:rPr>
        <w:t xml:space="preserve">“Winning this award is an absolute honor that underscores what women leaders can achieve with the right mentors and opportunities,” said Rowlands. “It’s truly humbling to be recognized among so many accomplished and outstanding leaders, and I’m incredibly grateful for the opportunity to be able to use my role at ReachLocal to both help women leaders and businesses across the globe succeed.”   </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4"/>
          <w:szCs w:val="24"/>
          <w:rtl w:val="0"/>
        </w:rPr>
        <w:t xml:space="preserve">“Each year we think the quality of achievements portrayed in Stevie-winning nominations couldn’t possibly get any better, and each year the amazing women who are recognized in this program prove us wrong,” said Michael Gallagher, Stevie Awards founder and president. “We are thrilled and humbled to be able to recognize so many outstanding women in the Stevie Awards for Women in Business, and to share the stories of their achievement with the world.”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4"/>
          <w:szCs w:val="24"/>
          <w:rtl w:val="0"/>
        </w:rPr>
        <w:t xml:space="preserve">Stevie Award winners were selected by more than 160 professionals worldwide who participated in the judging process this year.</w:t>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4"/>
          <w:szCs w:val="24"/>
          <w:rtl w:val="0"/>
        </w:rPr>
        <w:t xml:space="preserve">All individuals and organizations worldwide are eligible to submit nominations – public and private, for-profit and non-profit, large and small. The 2016 awards received entries from 31 nations and territories.</w:t>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4"/>
          <w:szCs w:val="24"/>
          <w:rtl w:val="0"/>
        </w:rPr>
        <w:t xml:space="preserve">Nicknamed the Stevies</w:t>
      </w:r>
      <w:r w:rsidDel="00000000" w:rsidR="00000000" w:rsidRPr="00000000">
        <w:rPr>
          <w:rFonts w:ascii="Verdana" w:cs="Verdana" w:eastAsia="Verdana" w:hAnsi="Verdana"/>
          <w:sz w:val="24"/>
          <w:szCs w:val="24"/>
          <w:vertAlign w:val="superscript"/>
          <w:rtl w:val="0"/>
        </w:rPr>
        <w:t xml:space="preserve"> </w:t>
      </w:r>
      <w:r w:rsidDel="00000000" w:rsidR="00000000" w:rsidRPr="00000000">
        <w:rPr>
          <w:rFonts w:ascii="Verdana" w:cs="Verdana" w:eastAsia="Verdana" w:hAnsi="Verdana"/>
          <w:sz w:val="24"/>
          <w:szCs w:val="24"/>
          <w:rtl w:val="0"/>
        </w:rPr>
        <w:t xml:space="preserve">for the Greek word for “crowned,” the awards were presented to winners during a dinner event attended by more than 500 people at the Marriott Marquis Hotel in New York City.  The event was broadcast on Livestream.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4"/>
          <w:szCs w:val="24"/>
          <w:rtl w:val="0"/>
        </w:rPr>
        <w:t xml:space="preserve">More than 1,400 entries were submitted in more than 90 categories, including Executive of the Year, Entrepreneur of the Year, Company of the Year, Startup of the Year, Women Helping Women, and Women Run Workplace of the Year.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4"/>
          <w:szCs w:val="24"/>
          <w:rtl w:val="0"/>
        </w:rPr>
        <w:t xml:space="preserve">Details about the Stevie Awards for Women in Business and the list of Stevie Award winners are available at</w:t>
      </w:r>
      <w:hyperlink r:id="rId7">
        <w:r w:rsidDel="00000000" w:rsidR="00000000" w:rsidRPr="00000000">
          <w:rPr>
            <w:rFonts w:ascii="Verdana" w:cs="Verdana" w:eastAsia="Verdana" w:hAnsi="Verdana"/>
            <w:sz w:val="24"/>
            <w:szCs w:val="24"/>
            <w:rtl w:val="0"/>
          </w:rPr>
          <w:t xml:space="preserve"> </w:t>
        </w:r>
      </w:hyperlink>
      <w:hyperlink r:id="rId8">
        <w:r w:rsidDel="00000000" w:rsidR="00000000" w:rsidRPr="00000000">
          <w:rPr>
            <w:rFonts w:ascii="Verdana" w:cs="Verdana" w:eastAsia="Verdana" w:hAnsi="Verdana"/>
            <w:color w:val="0000ff"/>
            <w:sz w:val="24"/>
            <w:szCs w:val="24"/>
            <w:u w:val="single"/>
            <w:rtl w:val="0"/>
          </w:rPr>
          <w:t xml:space="preserve">www.StevieAwards.com/Women</w:t>
        </w:r>
      </w:hyperlink>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b w:val="1"/>
          <w:sz w:val="24"/>
          <w:szCs w:val="24"/>
          <w:rtl w:val="0"/>
        </w:rPr>
        <w:t xml:space="preserve">About ReachLocal</w:t>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4"/>
          <w:szCs w:val="24"/>
          <w:rtl w:val="0"/>
        </w:rPr>
        <w:t xml:space="preserve">ReachLocal helps local businesses grow and operate their business better with leading technology and expert service for our clients' lead generation and conversion. A subsidiary of Gannett Company, Inc. (NYSE: GCI), ReachLocal is headquartered in Woodland Hills, Calif. and operates in four regions: Asia-Pacific, Europe, Latin America and North America. For more information, visit</w:t>
      </w:r>
      <w:hyperlink r:id="rId9">
        <w:r w:rsidDel="00000000" w:rsidR="00000000" w:rsidRPr="00000000">
          <w:rPr>
            <w:rFonts w:ascii="Verdana" w:cs="Verdana" w:eastAsia="Verdana" w:hAnsi="Verdana"/>
            <w:sz w:val="24"/>
            <w:szCs w:val="24"/>
            <w:rtl w:val="0"/>
          </w:rPr>
          <w:t xml:space="preserve"> </w:t>
        </w:r>
      </w:hyperlink>
      <w:hyperlink r:id="rId10">
        <w:r w:rsidDel="00000000" w:rsidR="00000000" w:rsidRPr="00000000">
          <w:rPr>
            <w:rFonts w:ascii="Verdana" w:cs="Verdana" w:eastAsia="Verdana" w:hAnsi="Verdana"/>
            <w:color w:val="1155cc"/>
            <w:sz w:val="24"/>
            <w:szCs w:val="24"/>
            <w:u w:val="single"/>
            <w:rtl w:val="0"/>
          </w:rPr>
          <w:t xml:space="preserve">www.reachlocal.com</w:t>
        </w:r>
      </w:hyperlink>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b w:val="1"/>
          <w:rtl w:val="0"/>
        </w:rPr>
        <w:t xml:space="preserve">About The Stevie Awards</w:t>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4"/>
          <w:szCs w:val="24"/>
          <w:rtl w:val="0"/>
        </w:rPr>
        <w:t xml:space="preserve">Stevie Awards are conferred in seven programs: the Asia-Pacific Stevie Awards, the German Stevie Awards, The American Business Awards, The International Business Awards, the Stevie Awards for Great Employers, the Stevie Awards for Women in Business and the Stevie Awards for Sales &amp; Customer Service. Stevie Awards competitions receive more than 10,000 entries each year from organizations in more than 60 nations. Honoring organizations of all types and sizes and the people behind them, the Stevies recognize outstanding performances in the workplace worldwide. Learn more about the Stevie Awards at</w:t>
      </w:r>
      <w:hyperlink r:id="rId11">
        <w:r w:rsidDel="00000000" w:rsidR="00000000" w:rsidRPr="00000000">
          <w:rPr>
            <w:rFonts w:ascii="Verdana" w:cs="Verdana" w:eastAsia="Verdana" w:hAnsi="Verdana"/>
            <w:sz w:val="24"/>
            <w:szCs w:val="24"/>
            <w:rtl w:val="0"/>
          </w:rPr>
          <w:t xml:space="preserve"> </w:t>
        </w:r>
      </w:hyperlink>
      <w:hyperlink r:id="rId12">
        <w:r w:rsidDel="00000000" w:rsidR="00000000" w:rsidRPr="00000000">
          <w:rPr>
            <w:rFonts w:ascii="Verdana" w:cs="Verdana" w:eastAsia="Verdana" w:hAnsi="Verdana"/>
            <w:sz w:val="24"/>
            <w:szCs w:val="24"/>
            <w:u w:val="single"/>
            <w:rtl w:val="0"/>
          </w:rPr>
          <w:t xml:space="preserve">http://www.StevieAwards.com</w:t>
        </w:r>
      </w:hyperlink>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4"/>
          <w:szCs w:val="24"/>
          <w:rtl w:val="0"/>
        </w:rPr>
        <w:t xml:space="preserve">Media Contact:</w:t>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4"/>
          <w:szCs w:val="24"/>
          <w:rtl w:val="0"/>
        </w:rPr>
        <w:t xml:space="preserve">Aimee L. Quemuel</w:t>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4"/>
          <w:szCs w:val="24"/>
          <w:rtl w:val="0"/>
        </w:rPr>
        <w:t xml:space="preserve">Codey Communications</w:t>
      </w:r>
    </w:p>
    <w:p w:rsidR="00000000" w:rsidDel="00000000" w:rsidP="00000000" w:rsidRDefault="00000000" w:rsidRPr="00000000">
      <w:pPr>
        <w:spacing w:line="240" w:lineRule="auto"/>
        <w:contextualSpacing w:val="0"/>
      </w:pPr>
      <w:hyperlink r:id="rId13">
        <w:r w:rsidDel="00000000" w:rsidR="00000000" w:rsidRPr="00000000">
          <w:rPr>
            <w:rFonts w:ascii="Verdana" w:cs="Verdana" w:eastAsia="Verdana" w:hAnsi="Verdana"/>
            <w:color w:val="1155cc"/>
            <w:sz w:val="24"/>
            <w:szCs w:val="24"/>
            <w:u w:val="single"/>
            <w:rtl w:val="0"/>
          </w:rPr>
          <w:t xml:space="preserve">aimee@codeycommunications.com</w:t>
        </w:r>
      </w:hyperlink>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4"/>
          <w:szCs w:val="24"/>
          <w:rtl w:val="0"/>
        </w:rPr>
        <w:t xml:space="preserve">1-844-707-8955</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stevieawards.com/" TargetMode="External"/><Relationship Id="rId10" Type="http://schemas.openxmlformats.org/officeDocument/2006/relationships/hyperlink" Target="http://www.reachlocal.com/" TargetMode="External"/><Relationship Id="rId13" Type="http://schemas.openxmlformats.org/officeDocument/2006/relationships/hyperlink" Target="mailto:aimee@codeycommunications.com" TargetMode="External"/><Relationship Id="rId12" Type="http://schemas.openxmlformats.org/officeDocument/2006/relationships/hyperlink" Target="http://www.stevieawards.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reachlocal.com/" TargetMode="External"/><Relationship Id="rId5" Type="http://schemas.openxmlformats.org/officeDocument/2006/relationships/hyperlink" Target="https://www.reachlocal.com/" TargetMode="External"/><Relationship Id="rId6" Type="http://schemas.openxmlformats.org/officeDocument/2006/relationships/hyperlink" Target="https://www.reachlocal.com/" TargetMode="External"/><Relationship Id="rId7" Type="http://schemas.openxmlformats.org/officeDocument/2006/relationships/hyperlink" Target="http://www.stevieawards.com/Women" TargetMode="External"/><Relationship Id="rId8" Type="http://schemas.openxmlformats.org/officeDocument/2006/relationships/hyperlink" Target="http://www.stevieawards.com/Women" TargetMode="External"/></Relationships>
</file>