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994C6" w14:textId="77777777" w:rsidR="00DB55CC" w:rsidRPr="00982224" w:rsidRDefault="001F3185" w:rsidP="00D42B3B">
      <w:pPr>
        <w:pStyle w:val="Heading9"/>
        <w:tabs>
          <w:tab w:val="left" w:pos="1710"/>
        </w:tabs>
        <w:spacing w:line="276" w:lineRule="auto"/>
        <w:ind w:left="1800" w:hanging="90"/>
        <w:jc w:val="left"/>
        <w:rPr>
          <w:rFonts w:ascii="Calibri" w:eastAsia="Calibri" w:hAnsi="Calibri" w:cs="Calibri"/>
          <w:sz w:val="22"/>
          <w:szCs w:val="22"/>
          <w:u w:val="none"/>
        </w:rPr>
      </w:pPr>
      <w:bookmarkStart w:id="0" w:name="OLE_LINK3"/>
      <w:r w:rsidRPr="00982224">
        <w:rPr>
          <w:rFonts w:ascii="Calibri" w:eastAsia="Calibri" w:hAnsi="Calibri" w:cs="Calibri"/>
          <w:sz w:val="22"/>
          <w:szCs w:val="22"/>
          <w:u w:val="none"/>
        </w:rPr>
        <w:t>For additional information:</w:t>
      </w:r>
    </w:p>
    <w:p w14:paraId="00CE41CC" w14:textId="77777777" w:rsidR="00957BAF" w:rsidRPr="00982224" w:rsidRDefault="00957BAF" w:rsidP="00957BAF">
      <w:pPr>
        <w:tabs>
          <w:tab w:val="left" w:pos="1800"/>
        </w:tabs>
        <w:spacing w:line="276" w:lineRule="auto"/>
        <w:ind w:hanging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Christy Wolfe</w:t>
      </w:r>
    </w:p>
    <w:p w14:paraId="41890BEA" w14:textId="7CB79B29" w:rsidR="00957BAF" w:rsidRDefault="005F1C7A" w:rsidP="00982224">
      <w:pPr>
        <w:tabs>
          <w:tab w:val="left" w:pos="1800"/>
        </w:tabs>
        <w:spacing w:line="276" w:lineRule="auto"/>
        <w:ind w:hanging="90"/>
        <w:rPr>
          <w:rStyle w:val="Hyperlink"/>
          <w:rFonts w:ascii="Calibri" w:hAnsi="Calibri"/>
          <w:sz w:val="22"/>
          <w:szCs w:val="22"/>
          <w:u w:val="none"/>
        </w:rPr>
      </w:pPr>
      <w:hyperlink r:id="rId6" w:history="1">
        <w:r>
          <w:rPr>
            <w:rStyle w:val="Hyperlink"/>
            <w:rFonts w:ascii="Calibri" w:hAnsi="Calibri"/>
            <w:sz w:val="22"/>
            <w:szCs w:val="22"/>
          </w:rPr>
          <w:t>christy.wolfe@smithgroupjjr.com</w:t>
        </w:r>
      </w:hyperlink>
    </w:p>
    <w:p w14:paraId="2101C55E" w14:textId="56B38F30" w:rsidR="00982224" w:rsidRDefault="00172C75" w:rsidP="00982224">
      <w:pPr>
        <w:tabs>
          <w:tab w:val="left" w:pos="1800"/>
        </w:tabs>
        <w:spacing w:line="276" w:lineRule="auto"/>
        <w:ind w:hanging="9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213</w:t>
      </w:r>
      <w:r w:rsidR="00957BAF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>787</w:t>
      </w:r>
      <w:r w:rsidR="00957BAF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>0623</w:t>
      </w:r>
    </w:p>
    <w:p w14:paraId="5BFD6051" w14:textId="77777777" w:rsidR="00DB55CC" w:rsidRDefault="00DB55CC">
      <w:pPr>
        <w:pStyle w:val="SGBodyText"/>
        <w:spacing w:line="276" w:lineRule="auto"/>
        <w:ind w:left="1800"/>
        <w:rPr>
          <w:rFonts w:ascii="Calibri" w:eastAsia="Calibri" w:hAnsi="Calibri" w:cs="Calibri"/>
          <w:sz w:val="22"/>
          <w:szCs w:val="22"/>
        </w:rPr>
      </w:pPr>
    </w:p>
    <w:bookmarkEnd w:id="0"/>
    <w:p w14:paraId="52954786" w14:textId="77777777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Cs w:val="22"/>
          <w:bdr w:val="none" w:sz="0" w:space="0" w:color="auto"/>
        </w:rPr>
      </w:pPr>
      <w:r w:rsidRPr="00CC5576">
        <w:rPr>
          <w:rFonts w:ascii="Calibri" w:eastAsia="Calibri" w:hAnsi="Calibri"/>
          <w:b/>
          <w:szCs w:val="22"/>
          <w:bdr w:val="none" w:sz="0" w:space="0" w:color="auto"/>
        </w:rPr>
        <w:t>SmithGroupJJR hires David Rosenfeld and Regina VanderWerff to lead Business Development in Southern California</w:t>
      </w:r>
    </w:p>
    <w:p w14:paraId="43E5AF2E" w14:textId="75702081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>Los Angeles, CA</w:t>
      </w:r>
      <w:r w:rsidR="00957BAF">
        <w:rPr>
          <w:rFonts w:ascii="Calibri" w:eastAsia="Calibri" w:hAnsi="Calibri"/>
          <w:sz w:val="22"/>
          <w:szCs w:val="22"/>
          <w:bdr w:val="none" w:sz="0" w:space="0" w:color="auto"/>
        </w:rPr>
        <w:t>,</w:t>
      </w:r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 xml:space="preserve"> October </w:t>
      </w:r>
      <w:r w:rsidR="00C13B82">
        <w:rPr>
          <w:rFonts w:ascii="Calibri" w:eastAsia="Calibri" w:hAnsi="Calibri"/>
          <w:sz w:val="22"/>
          <w:szCs w:val="22"/>
          <w:bdr w:val="none" w:sz="0" w:space="0" w:color="auto"/>
        </w:rPr>
        <w:t>11,</w:t>
      </w:r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 xml:space="preserve"> 2017 – </w:t>
      </w:r>
      <w:hyperlink r:id="rId7" w:history="1">
        <w:r w:rsidRPr="00CC5576">
          <w:rPr>
            <w:rFonts w:ascii="Calibri" w:eastAsia="Calibri" w:hAnsi="Calibri"/>
            <w:color w:val="0000FF"/>
            <w:sz w:val="22"/>
            <w:szCs w:val="22"/>
            <w:u w:val="single"/>
            <w:bdr w:val="none" w:sz="0" w:space="0" w:color="auto"/>
          </w:rPr>
          <w:t>SmithGroupJJR</w:t>
        </w:r>
      </w:hyperlink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 xml:space="preserve">, one of the nation's leading integrated design firms, has hired </w:t>
      </w:r>
      <w:hyperlink r:id="rId8" w:history="1">
        <w:r w:rsidRPr="00CC5576">
          <w:rPr>
            <w:rFonts w:ascii="Calibri" w:eastAsia="Calibri" w:hAnsi="Calibri"/>
            <w:color w:val="0000FF"/>
            <w:sz w:val="22"/>
            <w:szCs w:val="22"/>
            <w:u w:val="single"/>
            <w:bdr w:val="none" w:sz="0" w:space="0" w:color="auto"/>
          </w:rPr>
          <w:t>David Rosenfeld</w:t>
        </w:r>
      </w:hyperlink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 xml:space="preserve"> and </w:t>
      </w:r>
      <w:hyperlink r:id="rId9" w:history="1">
        <w:r w:rsidRPr="00CC5576">
          <w:rPr>
            <w:rFonts w:ascii="Calibri" w:eastAsia="Calibri" w:hAnsi="Calibri"/>
            <w:color w:val="0000FF"/>
            <w:sz w:val="22"/>
            <w:szCs w:val="22"/>
            <w:u w:val="single"/>
            <w:bdr w:val="none" w:sz="0" w:space="0" w:color="auto"/>
          </w:rPr>
          <w:t>Regina VanderWerff</w:t>
        </w:r>
      </w:hyperlink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 xml:space="preserve"> to lead business development efforts for its San Diego and Los Angeles offices. </w:t>
      </w:r>
    </w:p>
    <w:p w14:paraId="5D7E46D5" w14:textId="74FBC08A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“As we strive to continue on our amazing growth trajectory, we are fortunate to have two highly talented and experienced industry veterans like David and Regina join our team,” </w:t>
      </w:r>
      <w:r w:rsidRPr="00CC5576">
        <w:rPr>
          <w:rFonts w:ascii="Calibri" w:eastAsia="Calibri" w:hAnsi="Calibri" w:cs="Calibri"/>
          <w:color w:val="101010"/>
          <w:sz w:val="22"/>
          <w:szCs w:val="22"/>
          <w:bdr w:val="none" w:sz="0" w:space="0" w:color="auto"/>
        </w:rPr>
        <w:t>said </w:t>
      </w:r>
      <w:hyperlink r:id="rId10" w:history="1">
        <w:r w:rsidRPr="00CC5576">
          <w:rPr>
            <w:rFonts w:ascii="Calibri" w:eastAsia="Calibri" w:hAnsi="Calibri" w:cs="Calibri"/>
            <w:color w:val="0000FF"/>
            <w:sz w:val="22"/>
            <w:szCs w:val="22"/>
            <w:u w:val="single"/>
            <w:bdr w:val="none" w:sz="0" w:space="0" w:color="auto"/>
          </w:rPr>
          <w:t>Bonnie Khang-Keating</w:t>
        </w:r>
      </w:hyperlink>
      <w:r w:rsidRPr="00CC5576">
        <w:rPr>
          <w:rFonts w:ascii="Calibri" w:eastAsia="Calibri" w:hAnsi="Calibri" w:cs="Calibri"/>
          <w:color w:val="101010"/>
          <w:sz w:val="22"/>
          <w:szCs w:val="22"/>
          <w:bdr w:val="none" w:sz="0" w:space="0" w:color="auto"/>
        </w:rPr>
        <w:t xml:space="preserve">, director of SmithGroupJJR’s </w:t>
      </w:r>
      <w:r w:rsidR="00DA3D19">
        <w:rPr>
          <w:rFonts w:ascii="Calibri" w:eastAsia="Calibri" w:hAnsi="Calibri" w:cs="Calibri"/>
          <w:color w:val="101010"/>
          <w:sz w:val="22"/>
          <w:szCs w:val="22"/>
          <w:bdr w:val="none" w:sz="0" w:space="0" w:color="auto"/>
        </w:rPr>
        <w:t>San Diego and Los Angeles</w:t>
      </w:r>
      <w:r w:rsidRPr="00CC5576">
        <w:rPr>
          <w:rFonts w:ascii="Calibri" w:eastAsia="Calibri" w:hAnsi="Calibri" w:cs="Calibri"/>
          <w:color w:val="101010"/>
          <w:sz w:val="22"/>
          <w:szCs w:val="22"/>
          <w:bdr w:val="none" w:sz="0" w:space="0" w:color="auto"/>
        </w:rPr>
        <w:t xml:space="preserve"> offices</w:t>
      </w:r>
      <w:r w:rsidRPr="00CC5576">
        <w:rPr>
          <w:rFonts w:ascii="Helvetica" w:eastAsia="Calibri" w:hAnsi="Helvetica"/>
          <w:color w:val="101010"/>
          <w:sz w:val="20"/>
          <w:szCs w:val="20"/>
          <w:bdr w:val="none" w:sz="0" w:space="0" w:color="auto"/>
        </w:rPr>
        <w:t xml:space="preserve">. </w:t>
      </w:r>
      <w:r w:rsidRPr="00CC5576">
        <w:rPr>
          <w:rFonts w:ascii="Calibri" w:eastAsia="Calibri" w:hAnsi="Calibri" w:cs="Calibri"/>
          <w:color w:val="101010"/>
          <w:sz w:val="22"/>
          <w:szCs w:val="22"/>
          <w:bdr w:val="none" w:sz="0" w:space="0" w:color="auto"/>
        </w:rPr>
        <w:t xml:space="preserve">“They know this region well and have a strong foundation of relationships that we can build upon to make more potential clients aware of SmithGroupJJR’s design excellence.” </w:t>
      </w:r>
    </w:p>
    <w:p w14:paraId="50705263" w14:textId="426BA326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 xml:space="preserve">Prior to joining the SmithGroupJJR team as director of business development for southern California’s healthcare and higher education markets, </w:t>
      </w:r>
      <w:r w:rsidRPr="00CC5576">
        <w:rPr>
          <w:rFonts w:ascii="Calibri" w:eastAsia="Calibri" w:hAnsi="Calibri"/>
          <w:b/>
          <w:sz w:val="22"/>
          <w:szCs w:val="22"/>
          <w:bdr w:val="none" w:sz="0" w:space="0" w:color="auto"/>
        </w:rPr>
        <w:t>David Rosenfeld</w:t>
      </w:r>
      <w:r w:rsidR="003615BF">
        <w:rPr>
          <w:rFonts w:ascii="Calibri" w:eastAsia="Calibri" w:hAnsi="Calibri"/>
          <w:b/>
          <w:sz w:val="22"/>
          <w:szCs w:val="22"/>
          <w:bdr w:val="none" w:sz="0" w:space="0" w:color="auto"/>
        </w:rPr>
        <w:t>, LEED AP,</w:t>
      </w:r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 xml:space="preserve"> led business development at the San Diego office of </w:t>
      </w:r>
      <w:proofErr w:type="spellStart"/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>Kitchell</w:t>
      </w:r>
      <w:proofErr w:type="spellEnd"/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>, a general contracting firm serving clients in the healthcare and higher education arenas. There, he was instrume</w:t>
      </w:r>
      <w:bookmarkStart w:id="1" w:name="_GoBack"/>
      <w:bookmarkEnd w:id="1"/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 xml:space="preserve">ntal in expanding the company’s client base and establishing teaming arrangements for a range of complex ventures, including </w:t>
      </w:r>
      <w:r w:rsidR="00C13B82">
        <w:rPr>
          <w:rFonts w:ascii="Calibri" w:eastAsia="Calibri" w:hAnsi="Calibri"/>
          <w:sz w:val="22"/>
          <w:szCs w:val="22"/>
          <w:bdr w:val="none" w:sz="0" w:space="0" w:color="auto"/>
        </w:rPr>
        <w:t xml:space="preserve">two central plants </w:t>
      </w:r>
      <w:r w:rsidRPr="00CC5576">
        <w:rPr>
          <w:rFonts w:ascii="Calibri" w:eastAsia="Calibri" w:hAnsi="Calibri"/>
          <w:sz w:val="22"/>
          <w:szCs w:val="22"/>
          <w:bdr w:val="none" w:sz="0" w:space="0" w:color="auto"/>
        </w:rPr>
        <w:t xml:space="preserve">for the 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University of California, Irvine Medical Center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>, one of which was permitted by the</w:t>
      </w:r>
      <w:r w:rsidR="00C13B82" w:rsidRPr="00C13B82">
        <w:t xml:space="preserve"> </w:t>
      </w:r>
      <w:r w:rsidR="00C13B82" w:rsidRP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>Office of Statewide Health Planning and Development (OSHPD)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. </w:t>
      </w:r>
    </w:p>
    <w:p w14:paraId="00158738" w14:textId="6CFB474C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During his 16 years in the industry, Rosenfeld has worked for other notable national firms, including </w:t>
      </w:r>
      <w:proofErr w:type="spellStart"/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Sundt</w:t>
      </w:r>
      <w:proofErr w:type="spellEnd"/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 Construction in San Diego and </w:t>
      </w:r>
      <w:proofErr w:type="spellStart"/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Tishman</w:t>
      </w:r>
      <w:proofErr w:type="spellEnd"/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 Realty &amp; Construction in New York. In his new position, he will be responsible for expanding SmithGroupJJR’s presence in San Diego, Orange County, Los Angeles and the Inland Empire. </w:t>
      </w:r>
    </w:p>
    <w:p w14:paraId="54F12E5C" w14:textId="0716232D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Rosenfeld </w:t>
      </w:r>
      <w:r w:rsidR="00B52A47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received a </w:t>
      </w:r>
      <w:r w:rsidR="001E31D6">
        <w:rPr>
          <w:rFonts w:ascii="Calibri" w:eastAsia="Calibri" w:hAnsi="Calibri" w:cs="Calibri"/>
          <w:sz w:val="22"/>
          <w:szCs w:val="22"/>
          <w:bdr w:val="none" w:sz="0" w:space="0" w:color="auto"/>
        </w:rPr>
        <w:t>b</w:t>
      </w:r>
      <w:r w:rsidR="00B52A47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achelor of </w:t>
      </w:r>
      <w:r w:rsidR="001E31D6">
        <w:rPr>
          <w:rFonts w:ascii="Calibri" w:eastAsia="Calibri" w:hAnsi="Calibri" w:cs="Calibri"/>
          <w:sz w:val="22"/>
          <w:szCs w:val="22"/>
          <w:bdr w:val="none" w:sz="0" w:space="0" w:color="auto"/>
        </w:rPr>
        <w:t>a</w:t>
      </w:r>
      <w:r w:rsidR="00B52A47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rts </w:t>
      </w:r>
      <w:r w:rsidR="001E31D6">
        <w:rPr>
          <w:rFonts w:ascii="Calibri" w:eastAsia="Calibri" w:hAnsi="Calibri" w:cs="Calibri"/>
          <w:sz w:val="22"/>
          <w:szCs w:val="22"/>
          <w:bdr w:val="none" w:sz="0" w:space="0" w:color="auto"/>
        </w:rPr>
        <w:t>in sociology and communications from Tulane University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 and 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is an active member of the Urban 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>Land Institute (ULI).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 </w:t>
      </w:r>
    </w:p>
    <w:p w14:paraId="438C500C" w14:textId="77777777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He is a resident of Encinitas. </w:t>
      </w:r>
    </w:p>
    <w:p w14:paraId="78E7AE8D" w14:textId="77777777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 w:cs="Calibri"/>
          <w:b/>
          <w:sz w:val="22"/>
          <w:szCs w:val="22"/>
          <w:bdr w:val="none" w:sz="0" w:space="0" w:color="auto"/>
        </w:rPr>
        <w:t>Regina VanderWerff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 possesses more than 16 years of experience in the design and construction marketplace and was previously employed by Harley Ellis </w:t>
      </w:r>
      <w:proofErr w:type="spellStart"/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Devereaux</w:t>
      </w:r>
      <w:proofErr w:type="spellEnd"/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, San Diego, as manager of business development. In her new role, she will serve as director of business development at point for growing SmithGroupJJR’s workplace and science &amp; technology portfolios in central and southern California. </w:t>
      </w:r>
    </w:p>
    <w:p w14:paraId="6B206163" w14:textId="77777777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lastRenderedPageBreak/>
        <w:t xml:space="preserve">VanderWerff attended the Design Institute of San Diego prior to beginning a career in the real estate, design and construction industry. Noteworthy past projects include work on the Greystone Mansion, featured in </w:t>
      </w:r>
      <w:r w:rsidRPr="00CC5576">
        <w:rPr>
          <w:rFonts w:ascii="Calibri" w:eastAsia="Calibri" w:hAnsi="Calibri" w:cs="Calibri"/>
          <w:i/>
          <w:sz w:val="22"/>
          <w:szCs w:val="22"/>
          <w:bdr w:val="none" w:sz="0" w:space="0" w:color="auto"/>
        </w:rPr>
        <w:t>Veranda Magazine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, and the Music Box, a premiere San Diego venue for concerts and private events.  </w:t>
      </w:r>
    </w:p>
    <w:p w14:paraId="54451111" w14:textId="46C2E312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VanderWerff is 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a member of </w:t>
      </w:r>
      <w:proofErr w:type="spellStart"/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Bio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>C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om</w:t>
      </w:r>
      <w:proofErr w:type="spellEnd"/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, California 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Life Science Association 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(CLSA), 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the International Society for Pharmaceutical Engineering (ISPE)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, and 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Urban Land Institute (ULI) San Diego-Tijuana, 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where she serves as co-chair of the 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Women’s Leadership Initiative 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(WLI). She is also an active member of Commercial Real Estate Women (CREW), San Diego, 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and 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>holds the position of co-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chair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 </w:t>
      </w:r>
      <w:r w:rsidR="006908F4">
        <w:rPr>
          <w:rFonts w:ascii="Calibri" w:eastAsia="Calibri" w:hAnsi="Calibri" w:cs="Calibri"/>
          <w:sz w:val="22"/>
          <w:szCs w:val="22"/>
          <w:bdr w:val="none" w:sz="0" w:space="0" w:color="auto"/>
        </w:rPr>
        <w:t>for</w:t>
      </w:r>
      <w:r w:rsidR="00C13B82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 the group’s mentorship committee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. </w:t>
      </w:r>
    </w:p>
    <w:p w14:paraId="78ACADFC" w14:textId="77777777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VanderWerff lives in Pasadena.</w:t>
      </w:r>
    </w:p>
    <w:p w14:paraId="139BA392" w14:textId="7E1AB7AD" w:rsidR="00CC5576" w:rsidRPr="00CC5576" w:rsidRDefault="00CC5576" w:rsidP="00C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</w:rPr>
      </w:pP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SmithGroupJJR (</w:t>
      </w:r>
      <w:hyperlink r:id="rId11" w:history="1">
        <w:r w:rsidRPr="00CC5576">
          <w:rPr>
            <w:rFonts w:ascii="Calibri" w:eastAsia="Calibri" w:hAnsi="Calibri" w:cs="Calibri"/>
            <w:color w:val="0000FF"/>
            <w:sz w:val="22"/>
            <w:szCs w:val="22"/>
            <w:u w:val="single"/>
            <w:bdr w:val="none" w:sz="0" w:space="0" w:color="auto"/>
          </w:rPr>
          <w:t>www.smithgroupjjr.com</w:t>
        </w:r>
      </w:hyperlink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) is a nationally recognized, fully-integrated design firm with more than 1,100 employees in 10 offices in the U.S. and a presence in Shanghai, China. The firm </w:t>
      </w:r>
      <w:r w:rsidR="00767243">
        <w:rPr>
          <w:rFonts w:ascii="Calibri" w:eastAsia="Calibri" w:hAnsi="Calibri" w:cs="Calibri"/>
          <w:sz w:val="22"/>
          <w:szCs w:val="22"/>
          <w:bdr w:val="none" w:sz="0" w:space="0" w:color="auto"/>
        </w:rPr>
        <w:t>serves</w:t>
      </w:r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 xml:space="preserve"> clients in the health, workplace, higher education, science &amp; technology, cultural, urban design, and waterfront arenas. A national leader in </w:t>
      </w:r>
      <w:hyperlink r:id="rId12" w:history="1">
        <w:r w:rsidRPr="00957BAF">
          <w:rPr>
            <w:rStyle w:val="Hyperlink"/>
            <w:rFonts w:ascii="Calibri" w:eastAsia="Calibri" w:hAnsi="Calibri" w:cs="Calibri"/>
            <w:sz w:val="22"/>
            <w:szCs w:val="22"/>
            <w:bdr w:val="none" w:sz="0" w:space="0" w:color="auto"/>
          </w:rPr>
          <w:t>sustainable design</w:t>
        </w:r>
      </w:hyperlink>
      <w:r w:rsidRPr="00CC5576">
        <w:rPr>
          <w:rFonts w:ascii="Calibri" w:eastAsia="Calibri" w:hAnsi="Calibri" w:cs="Calibri"/>
          <w:sz w:val="22"/>
          <w:szCs w:val="22"/>
          <w:bdr w:val="none" w:sz="0" w:space="0" w:color="auto"/>
        </w:rPr>
        <w:t>, SmithGroupJJR has over 420 LEED professionals and 167 LEED certified projects.</w:t>
      </w:r>
    </w:p>
    <w:p w14:paraId="022D9951" w14:textId="5111E5DB" w:rsidR="00DB55CC" w:rsidRPr="008A5AA2" w:rsidRDefault="005D6E95" w:rsidP="00A53A4A">
      <w:pPr>
        <w:pStyle w:val="NormalWeb"/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8A5AA2">
        <w:rPr>
          <w:rFonts w:ascii="Calibri" w:hAnsi="Calibri" w:cs="Calibri"/>
          <w:sz w:val="22"/>
          <w:szCs w:val="22"/>
        </w:rPr>
        <w:t>###</w:t>
      </w:r>
    </w:p>
    <w:sectPr w:rsidR="00DB55CC" w:rsidRPr="008A5AA2">
      <w:headerReference w:type="default" r:id="rId13"/>
      <w:footerReference w:type="default" r:id="rId14"/>
      <w:pgSz w:w="12240" w:h="15840"/>
      <w:pgMar w:top="2707" w:right="144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13295" w14:textId="77777777" w:rsidR="005862BF" w:rsidRDefault="005862BF">
      <w:r>
        <w:separator/>
      </w:r>
    </w:p>
  </w:endnote>
  <w:endnote w:type="continuationSeparator" w:id="0">
    <w:p w14:paraId="1E651A47" w14:textId="77777777" w:rsidR="005862BF" w:rsidRDefault="00586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yriad Pro Light Cond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9186F" w14:textId="223096F6" w:rsidR="00DB55CC" w:rsidRDefault="001F3185" w:rsidP="00933102">
    <w:pPr>
      <w:pStyle w:val="Header"/>
      <w:ind w:left="1800"/>
    </w:pPr>
    <w:r>
      <w:rPr>
        <w:rFonts w:ascii="Arial Narrow"/>
        <w:color w:val="999999"/>
        <w:sz w:val="16"/>
        <w:szCs w:val="16"/>
        <w:u w:color="999999"/>
      </w:rPr>
      <w:t xml:space="preserve">SMITHGROUPJJR  </w:t>
    </w:r>
    <w:r w:rsidR="00172C75">
      <w:rPr>
        <w:rFonts w:ascii="Arial Narrow"/>
        <w:color w:val="999999"/>
        <w:sz w:val="16"/>
        <w:szCs w:val="16"/>
        <w:u w:color="999999"/>
      </w:rPr>
      <w:t xml:space="preserve"> 550 SOUTH HOPE STREET</w:t>
    </w:r>
    <w:r>
      <w:rPr>
        <w:rFonts w:ascii="Arial Narrow"/>
        <w:color w:val="999999"/>
        <w:sz w:val="16"/>
        <w:szCs w:val="16"/>
        <w:u w:color="999999"/>
      </w:rPr>
      <w:t xml:space="preserve">, </w:t>
    </w:r>
    <w:r w:rsidR="00172C75">
      <w:rPr>
        <w:rFonts w:ascii="Arial Narrow"/>
        <w:color w:val="999999"/>
        <w:sz w:val="16"/>
        <w:szCs w:val="16"/>
        <w:u w:color="999999"/>
      </w:rPr>
      <w:t xml:space="preserve">SUITE 1950   LOS ANGELES, CALIFORNIA </w:t>
    </w:r>
    <w:r>
      <w:rPr>
        <w:rFonts w:ascii="Arial Narrow"/>
        <w:color w:val="999999"/>
        <w:sz w:val="16"/>
        <w:szCs w:val="16"/>
        <w:u w:color="999999"/>
      </w:rPr>
      <w:t xml:space="preserve"> </w:t>
    </w:r>
    <w:r w:rsidR="00172C75">
      <w:rPr>
        <w:rFonts w:ascii="Arial Narrow"/>
        <w:color w:val="999999"/>
        <w:sz w:val="16"/>
        <w:szCs w:val="16"/>
        <w:u w:color="999999"/>
      </w:rPr>
      <w:t>90071</w:t>
    </w:r>
    <w:r>
      <w:rPr>
        <w:rFonts w:ascii="Arial Narrow"/>
        <w:color w:val="999999"/>
        <w:sz w:val="16"/>
        <w:szCs w:val="16"/>
        <w:u w:color="999999"/>
      </w:rPr>
      <w:t xml:space="preserve">  </w:t>
    </w:r>
    <w:r w:rsidR="00172C75">
      <w:rPr>
        <w:rFonts w:ascii="Arial Narrow"/>
        <w:color w:val="999999"/>
        <w:sz w:val="16"/>
        <w:szCs w:val="16"/>
        <w:u w:color="999999"/>
      </w:rPr>
      <w:t xml:space="preserve"> </w:t>
    </w:r>
    <w:r>
      <w:rPr>
        <w:rFonts w:ascii="Arial Narrow"/>
        <w:b/>
        <w:bCs/>
        <w:color w:val="999999"/>
        <w:sz w:val="16"/>
        <w:szCs w:val="16"/>
        <w:u w:color="999999"/>
      </w:rPr>
      <w:t>T</w:t>
    </w:r>
    <w:r w:rsidR="00172C75">
      <w:rPr>
        <w:rFonts w:ascii="Arial Narrow"/>
        <w:b/>
        <w:bCs/>
        <w:color w:val="999999"/>
        <w:sz w:val="16"/>
        <w:szCs w:val="16"/>
        <w:u w:color="999999"/>
      </w:rPr>
      <w:t>-</w:t>
    </w:r>
    <w:r>
      <w:rPr>
        <w:rFonts w:ascii="Arial Narrow"/>
        <w:b/>
        <w:bCs/>
        <w:color w:val="999999"/>
        <w:sz w:val="16"/>
        <w:szCs w:val="16"/>
        <w:u w:color="999999"/>
      </w:rPr>
      <w:t>2</w:t>
    </w:r>
    <w:r w:rsidR="00172C75">
      <w:rPr>
        <w:rFonts w:ascii="Arial Narrow"/>
        <w:b/>
        <w:bCs/>
        <w:color w:val="999999"/>
        <w:sz w:val="16"/>
        <w:szCs w:val="16"/>
        <w:u w:color="999999"/>
      </w:rPr>
      <w:t>13</w:t>
    </w:r>
    <w:r>
      <w:rPr>
        <w:rFonts w:ascii="Arial Narrow"/>
        <w:b/>
        <w:bCs/>
        <w:color w:val="999999"/>
        <w:sz w:val="16"/>
        <w:szCs w:val="16"/>
        <w:u w:color="999999"/>
      </w:rPr>
      <w:t>.</w:t>
    </w:r>
    <w:r w:rsidR="00172C75">
      <w:rPr>
        <w:rFonts w:ascii="Arial Narrow"/>
        <w:b/>
        <w:bCs/>
        <w:color w:val="999999"/>
        <w:sz w:val="16"/>
        <w:szCs w:val="16"/>
        <w:u w:color="999999"/>
      </w:rPr>
      <w:t>228-6900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6D7152" w14:textId="77777777" w:rsidR="005862BF" w:rsidRDefault="005862BF">
      <w:r>
        <w:separator/>
      </w:r>
    </w:p>
  </w:footnote>
  <w:footnote w:type="continuationSeparator" w:id="0">
    <w:p w14:paraId="6047620C" w14:textId="77777777" w:rsidR="005862BF" w:rsidRDefault="00586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B2999" w14:textId="77777777" w:rsidR="00DB55CC" w:rsidRDefault="00933102">
    <w:pPr>
      <w:pStyle w:val="Header"/>
    </w:pPr>
    <w:r w:rsidRPr="00933102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EC7A4CC" wp14:editId="3C0A027F">
              <wp:simplePos x="0" y="0"/>
              <wp:positionH relativeFrom="page">
                <wp:posOffset>123825</wp:posOffset>
              </wp:positionH>
              <wp:positionV relativeFrom="paragraph">
                <wp:posOffset>1259205</wp:posOffset>
              </wp:positionV>
              <wp:extent cx="1304925" cy="1404620"/>
              <wp:effectExtent l="0" t="0" r="9525" b="0"/>
              <wp:wrapTight wrapText="bothSides">
                <wp:wrapPolygon edited="0">
                  <wp:start x="0" y="0"/>
                  <wp:lineTo x="0" y="21528"/>
                  <wp:lineTo x="21442" y="21528"/>
                  <wp:lineTo x="21442" y="0"/>
                  <wp:lineTo x="0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C0BA3E" w14:textId="77777777" w:rsidR="00933102" w:rsidRDefault="0093310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C2FC3B" wp14:editId="395320BA">
                                <wp:extent cx="1228725" cy="7153275"/>
                                <wp:effectExtent l="0" t="0" r="9525" b="9525"/>
                                <wp:docPr id="2" name="Picture 1" descr="news release headl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ews release headl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8725" cy="715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C7A4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.75pt;margin-top:99.15pt;width:102.7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" stroked="f">
              <v:textbox style="mso-fit-shape-to-text:t">
                <w:txbxContent>
                  <w:p w14:paraId="1BC0BA3E" w14:textId="77777777" w:rsidR="00933102" w:rsidRDefault="00933102">
                    <w:r>
                      <w:rPr>
                        <w:noProof/>
                      </w:rPr>
                      <w:drawing>
                        <wp:inline distT="0" distB="0" distL="0" distR="0" wp14:anchorId="1EC2FC3B" wp14:editId="395320BA">
                          <wp:extent cx="1228725" cy="7153275"/>
                          <wp:effectExtent l="0" t="0" r="9525" b="9525"/>
                          <wp:docPr id="2" name="Picture 1" descr="news release headl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ews release headl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8725" cy="7153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1F3185">
      <w:rPr>
        <w:noProof/>
      </w:rPr>
      <w:drawing>
        <wp:anchor distT="152400" distB="152400" distL="152400" distR="152400" simplePos="0" relativeHeight="251659264" behindDoc="1" locked="0" layoutInCell="1" allowOverlap="1" wp14:anchorId="670E9A8D" wp14:editId="364BF9F3">
          <wp:simplePos x="0" y="0"/>
          <wp:positionH relativeFrom="page">
            <wp:posOffset>1576069</wp:posOffset>
          </wp:positionH>
          <wp:positionV relativeFrom="page">
            <wp:posOffset>887094</wp:posOffset>
          </wp:positionV>
          <wp:extent cx="2779396" cy="420370"/>
          <wp:effectExtent l="0" t="0" r="0" b="0"/>
          <wp:wrapNone/>
          <wp:docPr id="1073741828" name="officeArt object" descr="new releas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jpeg" descr="new release logo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9396" cy="4203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1F3185">
      <w:rPr>
        <w:sz w:val="20"/>
        <w:szCs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5CC"/>
    <w:rsid w:val="000262A9"/>
    <w:rsid w:val="000654BD"/>
    <w:rsid w:val="000C311A"/>
    <w:rsid w:val="000E5753"/>
    <w:rsid w:val="00172C75"/>
    <w:rsid w:val="001E31D6"/>
    <w:rsid w:val="001E4CE6"/>
    <w:rsid w:val="001F3185"/>
    <w:rsid w:val="002105C5"/>
    <w:rsid w:val="00217CA1"/>
    <w:rsid w:val="00252808"/>
    <w:rsid w:val="00254128"/>
    <w:rsid w:val="002633BB"/>
    <w:rsid w:val="00316A75"/>
    <w:rsid w:val="003503A5"/>
    <w:rsid w:val="003615BF"/>
    <w:rsid w:val="003701DA"/>
    <w:rsid w:val="003849B4"/>
    <w:rsid w:val="003B109F"/>
    <w:rsid w:val="003E4BDF"/>
    <w:rsid w:val="00480EE4"/>
    <w:rsid w:val="00494272"/>
    <w:rsid w:val="004A767B"/>
    <w:rsid w:val="00563665"/>
    <w:rsid w:val="005862BF"/>
    <w:rsid w:val="005D15F9"/>
    <w:rsid w:val="005D6E95"/>
    <w:rsid w:val="005F1C7A"/>
    <w:rsid w:val="00611E77"/>
    <w:rsid w:val="006255F7"/>
    <w:rsid w:val="00627E11"/>
    <w:rsid w:val="006633BD"/>
    <w:rsid w:val="006714CE"/>
    <w:rsid w:val="006908F4"/>
    <w:rsid w:val="006E5B1A"/>
    <w:rsid w:val="006F08D1"/>
    <w:rsid w:val="006F619F"/>
    <w:rsid w:val="007273BA"/>
    <w:rsid w:val="00767243"/>
    <w:rsid w:val="00771336"/>
    <w:rsid w:val="0079355B"/>
    <w:rsid w:val="007960E3"/>
    <w:rsid w:val="007A6DEB"/>
    <w:rsid w:val="00816446"/>
    <w:rsid w:val="0089780A"/>
    <w:rsid w:val="008A5AA2"/>
    <w:rsid w:val="008E2F8E"/>
    <w:rsid w:val="008E69B8"/>
    <w:rsid w:val="00933102"/>
    <w:rsid w:val="00933BE0"/>
    <w:rsid w:val="00957BAF"/>
    <w:rsid w:val="00982224"/>
    <w:rsid w:val="0099278A"/>
    <w:rsid w:val="009F26DC"/>
    <w:rsid w:val="00A12006"/>
    <w:rsid w:val="00A44A57"/>
    <w:rsid w:val="00A467C1"/>
    <w:rsid w:val="00A53A4A"/>
    <w:rsid w:val="00AA0833"/>
    <w:rsid w:val="00B52A47"/>
    <w:rsid w:val="00B8026B"/>
    <w:rsid w:val="00B8570C"/>
    <w:rsid w:val="00B92F75"/>
    <w:rsid w:val="00BC6CE2"/>
    <w:rsid w:val="00C13B82"/>
    <w:rsid w:val="00C660A8"/>
    <w:rsid w:val="00C84293"/>
    <w:rsid w:val="00C978D7"/>
    <w:rsid w:val="00CC5576"/>
    <w:rsid w:val="00CD0062"/>
    <w:rsid w:val="00D3510B"/>
    <w:rsid w:val="00D42B3B"/>
    <w:rsid w:val="00D8370A"/>
    <w:rsid w:val="00DA3D19"/>
    <w:rsid w:val="00DB55CC"/>
    <w:rsid w:val="00E326B9"/>
    <w:rsid w:val="00E6487C"/>
    <w:rsid w:val="00E85C6E"/>
    <w:rsid w:val="00E95D59"/>
    <w:rsid w:val="00F165D7"/>
    <w:rsid w:val="00F607C0"/>
    <w:rsid w:val="00F62149"/>
    <w:rsid w:val="00F843B0"/>
    <w:rsid w:val="00FB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BCD8375"/>
  <w15:docId w15:val="{0B6E26CD-7840-4AB8-86CD-262A5A877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9">
    <w:name w:val="heading 9"/>
    <w:next w:val="Body"/>
    <w:pPr>
      <w:keepNext/>
      <w:spacing w:before="40"/>
      <w:ind w:left="403"/>
      <w:jc w:val="center"/>
      <w:outlineLvl w:val="8"/>
    </w:pPr>
    <w:rPr>
      <w:rFonts w:eastAsia="Times New Roman"/>
      <w:b/>
      <w:bCs/>
      <w:color w:val="000000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SGBodyText">
    <w:name w:val="SG_BodyText"/>
    <w:pPr>
      <w:tabs>
        <w:tab w:val="left" w:pos="360"/>
      </w:tabs>
      <w:spacing w:line="250" w:lineRule="atLeast"/>
    </w:pPr>
    <w:rPr>
      <w:rFonts w:ascii="Adobe Garamond Pro" w:eastAsia="Adobe Garamond Pro" w:hAnsi="Adobe Garamond Pro" w:cs="Adobe Garamond Pro"/>
      <w:color w:val="000000"/>
      <w:u w:color="000000"/>
    </w:rPr>
  </w:style>
  <w:style w:type="paragraph" w:customStyle="1" w:styleId="SGHeading1">
    <w:name w:val="SG_Heading1"/>
    <w:pPr>
      <w:suppressAutoHyphens/>
      <w:spacing w:after="122" w:line="620" w:lineRule="atLeast"/>
    </w:pPr>
    <w:rPr>
      <w:rFonts w:ascii="Myriad Pro Light Cond" w:eastAsia="Myriad Pro Light Cond" w:hAnsi="Myriad Pro Light Cond" w:cs="Myriad Pro Light Cond"/>
      <w:color w:val="000000"/>
      <w:sz w:val="64"/>
      <w:szCs w:val="64"/>
      <w:u w:color="000000"/>
    </w:rPr>
  </w:style>
  <w:style w:type="character" w:customStyle="1" w:styleId="Link">
    <w:name w:val="Link"/>
    <w:rPr>
      <w:rFonts w:ascii="Trebuchet MS" w:eastAsia="Trebuchet MS" w:hAnsi="Trebuchet MS" w:cs="Trebuchet MS"/>
      <w:b/>
      <w:bCs/>
      <w:i/>
      <w:iCs/>
      <w:strike w:val="0"/>
      <w:dstrike w:val="0"/>
      <w:color w:val="00009C"/>
      <w:sz w:val="22"/>
      <w:szCs w:val="22"/>
      <w:u w:val="none" w:color="00009C"/>
    </w:rPr>
  </w:style>
  <w:style w:type="character" w:customStyle="1" w:styleId="Hyperlink0">
    <w:name w:val="Hyperlink.0"/>
    <w:basedOn w:val="Link"/>
    <w:rPr>
      <w:rFonts w:ascii="Calibri" w:eastAsia="Calibri" w:hAnsi="Calibri" w:cs="Calibri"/>
      <w:b/>
      <w:bCs/>
      <w:i/>
      <w:iCs/>
      <w:strike w:val="0"/>
      <w:dstrike w:val="0"/>
      <w:color w:val="00009C"/>
      <w:sz w:val="22"/>
      <w:szCs w:val="22"/>
      <w:u w:val="none" w:color="00009C"/>
    </w:rPr>
  </w:style>
  <w:style w:type="character" w:styleId="CommentReference">
    <w:name w:val="annotation reference"/>
    <w:basedOn w:val="DefaultParagraphFont"/>
    <w:uiPriority w:val="99"/>
    <w:semiHidden/>
    <w:unhideWhenUsed/>
    <w:rsid w:val="001E4C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C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C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C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CE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C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CE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849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165D7"/>
    <w:rPr>
      <w:b/>
      <w:bCs/>
    </w:rPr>
  </w:style>
  <w:style w:type="character" w:styleId="Emphasis">
    <w:name w:val="Emphasis"/>
    <w:basedOn w:val="DefaultParagraphFont"/>
    <w:uiPriority w:val="20"/>
    <w:qFormat/>
    <w:rsid w:val="00F165D7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9331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10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11E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david-rosenfeld-9b53ab6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mithgroupjjr.com/" TargetMode="External"/><Relationship Id="rId12" Type="http://schemas.openxmlformats.org/officeDocument/2006/relationships/hyperlink" Target="http://www.smithgroupjjr.com/sustainability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hristy.wolfe@smithgroupjjr.com" TargetMode="External"/><Relationship Id="rId11" Type="http://schemas.openxmlformats.org/officeDocument/2006/relationships/hyperlink" Target="http://www.smithgroupjjr.com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na01.safelinks.protection.outlook.com/?url=http%3A%2F%2Flink.email.dynect.net%2Flink.php%3FDynEngagement%3Dtrue%26H%3Ds8mq%252BFF8Y8J%252F7%252FXrLp5ygdcwMPrxjsUdQBMch4EEnHhpCCjF3%252FNlfIiIuiem4l2GGr4RAauM2ABDVKVBpHwZi%252FReKy7t8l6OtzEkA34GwA8bXphW82NNOZ%252BOJsWyKgHABQcCZUkFjcQ%253D%26G%3D0%26R%3Dhttp%253A%252F%252Fwww.smithgroupjjr.com%252Fpeople%252Fbonnie-khang-keating%26I%3D20170829203202.000000cbd442%2540mail6-34-usnbn1%26X%3DMHwxMDQ2NzU4OjU5YTVjZjNmMDhjNzZlNGJiNDQzMzY4MDs%253D%26S%3Dw8VFQ3yTAgMkkm8YolXXZ0F6GJ15vYg3xXDuqOcv8a0&amp;data=02%7C01%7Cjaclyn.veit%40smithgroupjjr.com%7C211644d4b6a94634df9408d4ef1d037e%7Ca419c82f5cb0476ba47991ae8a7269f8%7C1%7C0%7C636396355423789793&amp;sdata=KHZ4daopAVTw0mYIck9LYK8USr%2F758QMM0eMdyFjeMQ%3D&amp;reserved=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linkedin.com/in/reginavw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SmithGroupJJR</Company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Disabato</dc:creator>
  <cp:lastModifiedBy>Jaclyn Veit</cp:lastModifiedBy>
  <cp:revision>7</cp:revision>
  <dcterms:created xsi:type="dcterms:W3CDTF">2017-10-11T12:54:00Z</dcterms:created>
  <dcterms:modified xsi:type="dcterms:W3CDTF">2017-10-11T15:33:00Z</dcterms:modified>
</cp:coreProperties>
</file>