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C851" w14:textId="77777777" w:rsidR="0049225A" w:rsidRDefault="0049225A" w:rsidP="0049225A">
      <w:pPr>
        <w:jc w:val="center"/>
      </w:pPr>
    </w:p>
    <w:p w14:paraId="368CAB8F" w14:textId="77777777" w:rsidR="0049225A" w:rsidRDefault="0049225A" w:rsidP="00693DD7"/>
    <w:p w14:paraId="4D9E6883" w14:textId="77777777" w:rsidR="00693DD7" w:rsidRDefault="00412B12" w:rsidP="002C7574">
      <w:pPr>
        <w:jc w:val="center"/>
        <w:rPr>
          <w:b/>
        </w:rPr>
      </w:pPr>
      <w:r w:rsidRPr="00E27EEE">
        <w:rPr>
          <w:b/>
        </w:rPr>
        <w:t>GUARD DOG INC</w:t>
      </w:r>
      <w:r w:rsidR="00693DD7" w:rsidRPr="00E27EEE">
        <w:rPr>
          <w:b/>
        </w:rPr>
        <w:t xml:space="preserve"> (OTC</w:t>
      </w:r>
      <w:r w:rsidR="00693DD7">
        <w:rPr>
          <w:b/>
        </w:rPr>
        <w:t xml:space="preserve">: </w:t>
      </w:r>
      <w:r>
        <w:rPr>
          <w:b/>
        </w:rPr>
        <w:t>GRDO</w:t>
      </w:r>
      <w:r w:rsidR="00693DD7">
        <w:rPr>
          <w:b/>
        </w:rPr>
        <w:t xml:space="preserve">) </w:t>
      </w:r>
      <w:r w:rsidR="005C78FF">
        <w:rPr>
          <w:b/>
        </w:rPr>
        <w:t>AND SUNTEX</w:t>
      </w:r>
      <w:r w:rsidR="00E27EEE">
        <w:rPr>
          <w:b/>
        </w:rPr>
        <w:t xml:space="preserve"> ENTERPRISES INC (</w:t>
      </w:r>
      <w:r w:rsidR="00D04259">
        <w:rPr>
          <w:b/>
        </w:rPr>
        <w:t xml:space="preserve">OTC: </w:t>
      </w:r>
      <w:r w:rsidR="00E27EEE">
        <w:rPr>
          <w:b/>
        </w:rPr>
        <w:t xml:space="preserve">SNTX) JOINTLY </w:t>
      </w:r>
      <w:r w:rsidR="00DD080F">
        <w:rPr>
          <w:b/>
        </w:rPr>
        <w:t>ANNOUN</w:t>
      </w:r>
      <w:r w:rsidR="00E27EEE">
        <w:rPr>
          <w:b/>
        </w:rPr>
        <w:t>CE</w:t>
      </w:r>
      <w:r w:rsidR="00C76221">
        <w:rPr>
          <w:b/>
        </w:rPr>
        <w:t xml:space="preserve"> </w:t>
      </w:r>
      <w:r w:rsidR="00E45B11">
        <w:rPr>
          <w:b/>
        </w:rPr>
        <w:t>BLOCKCHAIN/</w:t>
      </w:r>
      <w:r w:rsidR="00C76221">
        <w:rPr>
          <w:b/>
        </w:rPr>
        <w:t>DIGITAL MINING</w:t>
      </w:r>
      <w:r w:rsidR="00412058">
        <w:rPr>
          <w:b/>
        </w:rPr>
        <w:t xml:space="preserve"> </w:t>
      </w:r>
      <w:r w:rsidR="00E27EEE">
        <w:rPr>
          <w:b/>
        </w:rPr>
        <w:t>JOINT VENTURE</w:t>
      </w:r>
    </w:p>
    <w:p w14:paraId="511C4214" w14:textId="77777777" w:rsidR="001D2D8A" w:rsidRDefault="00BA49CF" w:rsidP="00E67ACB">
      <w:r>
        <w:t>Winter Park</w:t>
      </w:r>
      <w:r w:rsidR="00693DD7">
        <w:t>, Florida</w:t>
      </w:r>
      <w:r w:rsidR="00B842CD">
        <w:t>—</w:t>
      </w:r>
      <w:r w:rsidR="00E27EEE">
        <w:t>January 25</w:t>
      </w:r>
      <w:r>
        <w:t>, 2018</w:t>
      </w:r>
      <w:r w:rsidR="005C22BA">
        <w:t xml:space="preserve"> </w:t>
      </w:r>
      <w:r>
        <w:t>–</w:t>
      </w:r>
      <w:r w:rsidR="005C22BA">
        <w:t xml:space="preserve"> </w:t>
      </w:r>
      <w:r w:rsidR="002C7574">
        <w:t>(</w:t>
      </w:r>
      <w:proofErr w:type="spellStart"/>
      <w:r w:rsidR="002C7574">
        <w:t>GlobeNewsWire</w:t>
      </w:r>
      <w:proofErr w:type="spellEnd"/>
      <w:r w:rsidR="002C7574">
        <w:t xml:space="preserve">) –via OTC PR WIRE-- </w:t>
      </w:r>
      <w:r>
        <w:t>Guard Dog</w:t>
      </w:r>
      <w:r w:rsidR="00693DD7">
        <w:t xml:space="preserve">, Inc. (OTC Pink: </w:t>
      </w:r>
      <w:r>
        <w:t>GRDO</w:t>
      </w:r>
      <w:r w:rsidR="00693DD7">
        <w:t xml:space="preserve">) </w:t>
      </w:r>
      <w:r w:rsidR="00E27EEE">
        <w:t xml:space="preserve">and </w:t>
      </w:r>
      <w:proofErr w:type="spellStart"/>
      <w:r w:rsidR="005C78FF">
        <w:t>Suntex</w:t>
      </w:r>
      <w:proofErr w:type="spellEnd"/>
      <w:r w:rsidR="00E27EEE">
        <w:t xml:space="preserve"> Enterprises (OTC Pink: SNTX) jointly </w:t>
      </w:r>
      <w:r w:rsidR="002C7574">
        <w:t>announce</w:t>
      </w:r>
      <w:r w:rsidR="009E55B9">
        <w:t xml:space="preserve"> that</w:t>
      </w:r>
      <w:r w:rsidR="00DD080F">
        <w:t xml:space="preserve"> </w:t>
      </w:r>
      <w:r w:rsidR="00E67ACB">
        <w:t xml:space="preserve">the </w:t>
      </w:r>
      <w:r w:rsidR="009E55B9">
        <w:t>C</w:t>
      </w:r>
      <w:r w:rsidR="00E67ACB">
        <w:t>ompan</w:t>
      </w:r>
      <w:r w:rsidR="00E27EEE">
        <w:t xml:space="preserve">ies </w:t>
      </w:r>
      <w:r w:rsidR="00E45B11">
        <w:t>have</w:t>
      </w:r>
      <w:r w:rsidR="00E67ACB">
        <w:t xml:space="preserve"> actively enter</w:t>
      </w:r>
      <w:r w:rsidR="00E45B11">
        <w:t>ed</w:t>
      </w:r>
      <w:r w:rsidR="00E67ACB">
        <w:t xml:space="preserve"> into </w:t>
      </w:r>
      <w:r w:rsidR="00E27EEE">
        <w:t xml:space="preserve">a </w:t>
      </w:r>
      <w:proofErr w:type="spellStart"/>
      <w:r w:rsidR="00E45B11">
        <w:t>blockchain</w:t>
      </w:r>
      <w:proofErr w:type="spellEnd"/>
      <w:r w:rsidR="00E45B11">
        <w:t>/</w:t>
      </w:r>
      <w:r w:rsidR="00E27EEE">
        <w:t>digital mining joint venture</w:t>
      </w:r>
      <w:r w:rsidR="00E45B11">
        <w:t xml:space="preserve"> agreement</w:t>
      </w:r>
      <w:r w:rsidR="00E27EEE">
        <w:t xml:space="preserve">.  </w:t>
      </w:r>
    </w:p>
    <w:p w14:paraId="441FE6F6" w14:textId="77777777" w:rsidR="00A43D88" w:rsidRDefault="00E27EEE" w:rsidP="00A43D88">
      <w:r>
        <w:t xml:space="preserve">The companies intend to work jointly together to co-develop a </w:t>
      </w:r>
      <w:proofErr w:type="spellStart"/>
      <w:r w:rsidR="00E45B11">
        <w:t>blockchain</w:t>
      </w:r>
      <w:proofErr w:type="spellEnd"/>
      <w:r w:rsidR="00E45B11">
        <w:t>/</w:t>
      </w:r>
      <w:r>
        <w:t xml:space="preserve">digital mining center in North America. </w:t>
      </w:r>
      <w:r w:rsidR="00E45B11">
        <w:t xml:space="preserve">The jointly developed facility will focus on </w:t>
      </w:r>
      <w:proofErr w:type="spellStart"/>
      <w:r w:rsidR="00E45B11">
        <w:t>blockchain</w:t>
      </w:r>
      <w:proofErr w:type="spellEnd"/>
      <w:r w:rsidR="00E45B11">
        <w:t xml:space="preserve"> and digital mining rigs and equipment.  The combined efforts of the two companies will reduce development times and individually incurred capital expenditures </w:t>
      </w:r>
      <w:r w:rsidR="00F92800">
        <w:t>for</w:t>
      </w:r>
      <w:r w:rsidR="00E45B11">
        <w:t xml:space="preserve"> facilities and equipment.  </w:t>
      </w:r>
      <w:r w:rsidR="00F92800">
        <w:t>T</w:t>
      </w:r>
      <w:r w:rsidR="00E45B11">
        <w:t xml:space="preserve">he JV will </w:t>
      </w:r>
      <w:r w:rsidR="00F92800">
        <w:t>allow both</w:t>
      </w:r>
      <w:r w:rsidR="00E45B11">
        <w:t xml:space="preserve"> companies to leverage purchasing power with suppliers and improve facility and maintenance efficiencies.</w:t>
      </w:r>
      <w:r w:rsidR="00F92800">
        <w:t xml:space="preserve"> </w:t>
      </w:r>
    </w:p>
    <w:p w14:paraId="16EC4236" w14:textId="77777777" w:rsidR="00E27EEE" w:rsidRDefault="006527CE" w:rsidP="00E67ACB">
      <w:r>
        <w:t>J</w:t>
      </w:r>
      <w:r w:rsidR="00E27EEE">
        <w:t xml:space="preserve">ames Anderson, </w:t>
      </w:r>
      <w:proofErr w:type="spellStart"/>
      <w:r w:rsidR="005C78FF">
        <w:t>Suntex</w:t>
      </w:r>
      <w:proofErr w:type="spellEnd"/>
      <w:r w:rsidR="00E27EEE">
        <w:t xml:space="preserve"> CEO stated, “</w:t>
      </w:r>
      <w:proofErr w:type="spellStart"/>
      <w:r w:rsidR="005C78FF">
        <w:t>Suntex</w:t>
      </w:r>
      <w:r w:rsidR="00A43D88">
        <w:t>’s</w:t>
      </w:r>
      <w:proofErr w:type="spellEnd"/>
      <w:r w:rsidR="00A43D88">
        <w:t xml:space="preserve"> initial focus will be on the development of a rig hosting business</w:t>
      </w:r>
      <w:r w:rsidR="004D4011">
        <w:t xml:space="preserve"> similar to that of </w:t>
      </w:r>
      <w:r w:rsidR="00F92800">
        <w:t xml:space="preserve">one of </w:t>
      </w:r>
      <w:r w:rsidR="004D4011">
        <w:t>Guard Dog</w:t>
      </w:r>
      <w:r w:rsidR="00F92800">
        <w:t>’s business units</w:t>
      </w:r>
      <w:r w:rsidR="00A43D88">
        <w:t>.  Cryptocurrency mining rigs require ample space, c</w:t>
      </w:r>
      <w:r w:rsidR="00F92800">
        <w:t>ooling and most importantly abundant</w:t>
      </w:r>
      <w:r w:rsidR="00A43D88">
        <w:t xml:space="preserve"> electricity at competitive rates.  </w:t>
      </w:r>
      <w:r w:rsidR="00386FA3">
        <w:t>The two companies will jointly develop a facility which will</w:t>
      </w:r>
      <w:r>
        <w:t xml:space="preserve"> reduc</w:t>
      </w:r>
      <w:r w:rsidR="00386FA3">
        <w:t>e</w:t>
      </w:r>
      <w:r>
        <w:t xml:space="preserve"> and distribut</w:t>
      </w:r>
      <w:r w:rsidR="00386FA3">
        <w:t>e</w:t>
      </w:r>
      <w:r>
        <w:t xml:space="preserve"> the individual cost and burden of the </w:t>
      </w:r>
      <w:r w:rsidR="00386FA3">
        <w:t>facility’s development.  It should also greatly enhance both companies’ bottom lines by reducing</w:t>
      </w:r>
      <w:r>
        <w:t xml:space="preserve"> ongoing costs associated with operating a data mining center.</w:t>
      </w:r>
      <w:r w:rsidR="00F92800">
        <w:t xml:space="preserve">  Working together opens up a huge potential of other opportunities for both companies.</w:t>
      </w:r>
      <w:r>
        <w:t>”</w:t>
      </w:r>
    </w:p>
    <w:p w14:paraId="00B4D91A" w14:textId="77777777" w:rsidR="005B1C7C" w:rsidRDefault="004D4011" w:rsidP="00E67ACB">
      <w:r>
        <w:t>Brian Estrada stated,</w:t>
      </w:r>
      <w:r w:rsidR="009E55B9">
        <w:t xml:space="preserve"> “</w:t>
      </w:r>
      <w:r>
        <w:t xml:space="preserve">When </w:t>
      </w:r>
      <w:proofErr w:type="spellStart"/>
      <w:r w:rsidR="005C78FF">
        <w:t>Suntex</w:t>
      </w:r>
      <w:proofErr w:type="spellEnd"/>
      <w:r>
        <w:t xml:space="preserve"> first approached Guard Dog with the concept of co-developing a facility, it hit me as a brilliant idea.  While the two companies will occupy a similar marketing space in the field of rig mining, the advantages far outweigh any competitive concerns between the two companies.  Guard Dog and </w:t>
      </w:r>
      <w:proofErr w:type="spellStart"/>
      <w:r w:rsidR="005C78FF">
        <w:t>Suntex</w:t>
      </w:r>
      <w:proofErr w:type="spellEnd"/>
      <w:r>
        <w:t xml:space="preserve"> can easily occupy a similar space within the rig hosting marketplace as I believe both companies will gain a competitive advantage against others in the field</w:t>
      </w:r>
      <w:r w:rsidR="00B04DD5">
        <w:t>.</w:t>
      </w:r>
      <w:r w:rsidR="005B1C7C">
        <w:t>”</w:t>
      </w:r>
    </w:p>
    <w:p w14:paraId="34F978DD" w14:textId="77777777" w:rsidR="004C2F09" w:rsidRDefault="004D4011" w:rsidP="00693DD7">
      <w:r>
        <w:t>Estrada continued, “The jointly developed facility will additionally house Guard Dog’</w:t>
      </w:r>
      <w:r w:rsidR="00F92800">
        <w:t xml:space="preserve">s cloud mining business unit.  This should greatly reduce the required development time as we gear up </w:t>
      </w:r>
      <w:r w:rsidR="00F25B3C">
        <w:t xml:space="preserve">to launch </w:t>
      </w:r>
      <w:r w:rsidR="00F92800">
        <w:t>Guard Dog</w:t>
      </w:r>
      <w:r w:rsidR="00F25B3C">
        <w:t xml:space="preserve">’s </w:t>
      </w:r>
      <w:r w:rsidR="00F92800">
        <w:t>cr</w:t>
      </w:r>
      <w:r w:rsidR="00386FA3">
        <w:t xml:space="preserve">owd funding campaign </w:t>
      </w:r>
      <w:r w:rsidR="00F25B3C">
        <w:t xml:space="preserve">leading up to </w:t>
      </w:r>
      <w:r w:rsidR="00386FA3">
        <w:t>the launch of</w:t>
      </w:r>
      <w:r w:rsidR="00F92800">
        <w:t xml:space="preserve"> the cloud mining operation.”</w:t>
      </w:r>
    </w:p>
    <w:p w14:paraId="619E7586" w14:textId="77777777" w:rsidR="005C78FF" w:rsidRDefault="005C78FF" w:rsidP="00693DD7">
      <w:r>
        <w:t>In addition to today’s announcement, Guard Dog, Inc. is pleased to announce that the company is now current and listed as Active with the Nevada Secretary of State.</w:t>
      </w:r>
    </w:p>
    <w:p w14:paraId="170F86B6" w14:textId="77777777" w:rsidR="00CE1F4E" w:rsidRDefault="00BA49CF" w:rsidP="00693DD7">
      <w:pPr>
        <w:rPr>
          <w:b/>
        </w:rPr>
      </w:pPr>
      <w:r>
        <w:rPr>
          <w:b/>
        </w:rPr>
        <w:t>About Guard Dog</w:t>
      </w:r>
      <w:r w:rsidR="00CE1F4E">
        <w:rPr>
          <w:b/>
        </w:rPr>
        <w:t xml:space="preserve">, Inc. </w:t>
      </w:r>
    </w:p>
    <w:p w14:paraId="49AFBB00" w14:textId="77777777" w:rsidR="00CE1F4E" w:rsidRDefault="00BA49CF" w:rsidP="00F41979">
      <w:r>
        <w:t>Guard Dog</w:t>
      </w:r>
      <w:r w:rsidR="00CE1F4E" w:rsidRPr="00CE1F4E">
        <w:t>, Inc. is a publicly traded</w:t>
      </w:r>
      <w:r w:rsidR="00641A66">
        <w:t xml:space="preserve"> company</w:t>
      </w:r>
      <w:r w:rsidR="00CE1F4E" w:rsidRPr="00CE1F4E">
        <w:t xml:space="preserve"> (OTC PINK:</w:t>
      </w:r>
      <w:r w:rsidR="00641A66">
        <w:t xml:space="preserve"> GRDO).  </w:t>
      </w:r>
    </w:p>
    <w:p w14:paraId="75A5C264" w14:textId="77777777" w:rsidR="002C7574" w:rsidRDefault="002C7574" w:rsidP="002C7574">
      <w:pPr>
        <w:spacing w:after="0" w:line="240" w:lineRule="auto"/>
      </w:pPr>
      <w:r>
        <w:t>Website: http://www.guarddogGRDO.com</w:t>
      </w:r>
    </w:p>
    <w:p w14:paraId="731F7CE6" w14:textId="77777777" w:rsidR="002C7574" w:rsidRDefault="002C7574" w:rsidP="002C7574">
      <w:pPr>
        <w:spacing w:after="0" w:line="240" w:lineRule="auto"/>
      </w:pPr>
      <w:r>
        <w:t xml:space="preserve">Email: </w:t>
      </w:r>
      <w:hyperlink r:id="rId6" w:history="1">
        <w:r w:rsidRPr="000D3CD6">
          <w:rPr>
            <w:rStyle w:val="Hyperlink"/>
          </w:rPr>
          <w:t>info@guarddogGRDO.com</w:t>
        </w:r>
      </w:hyperlink>
    </w:p>
    <w:p w14:paraId="1A076617" w14:textId="77777777" w:rsidR="002C7574" w:rsidRDefault="002C7574" w:rsidP="002C7574">
      <w:pPr>
        <w:spacing w:after="0" w:line="240" w:lineRule="auto"/>
      </w:pPr>
      <w:r>
        <w:t>Follow us Twitter:  @GRDO411</w:t>
      </w:r>
    </w:p>
    <w:p w14:paraId="28E42E70" w14:textId="77777777" w:rsidR="002C7574" w:rsidRDefault="002C7574" w:rsidP="00F41979">
      <w:bookmarkStart w:id="0" w:name="_GoBack"/>
      <w:bookmarkEnd w:id="0"/>
    </w:p>
    <w:p w14:paraId="54D64D5C" w14:textId="77777777" w:rsidR="00E27EEE" w:rsidRPr="00E27EEE" w:rsidRDefault="00E27EEE" w:rsidP="00F41979">
      <w:pPr>
        <w:rPr>
          <w:b/>
        </w:rPr>
      </w:pPr>
      <w:r>
        <w:t>A</w:t>
      </w:r>
      <w:r w:rsidRPr="00E27EEE">
        <w:rPr>
          <w:b/>
        </w:rPr>
        <w:t xml:space="preserve">bout </w:t>
      </w:r>
      <w:proofErr w:type="spellStart"/>
      <w:r w:rsidRPr="00E27EEE">
        <w:rPr>
          <w:b/>
        </w:rPr>
        <w:t>Suntex</w:t>
      </w:r>
      <w:proofErr w:type="spellEnd"/>
      <w:r w:rsidRPr="00E27EEE">
        <w:rPr>
          <w:b/>
        </w:rPr>
        <w:t xml:space="preserve"> Enterprises, Inc.</w:t>
      </w:r>
    </w:p>
    <w:p w14:paraId="3C62B7FC" w14:textId="77777777" w:rsidR="00E27EEE" w:rsidRDefault="00E27EEE" w:rsidP="00F41979">
      <w:proofErr w:type="spellStart"/>
      <w:r>
        <w:t>Suntex</w:t>
      </w:r>
      <w:proofErr w:type="spellEnd"/>
      <w:r>
        <w:t xml:space="preserve"> Enterprises, Inc. is a publicly traded company (OTC PINK: SNTX)</w:t>
      </w:r>
    </w:p>
    <w:p w14:paraId="3239182A" w14:textId="77777777" w:rsidR="00CE1F4E" w:rsidRDefault="00B842CD" w:rsidP="00693DD7">
      <w:r w:rsidRPr="00B842CD">
        <w:lastRenderedPageBreak/>
        <w:t xml:space="preserve">Forward-Looking Statements </w:t>
      </w:r>
      <w:r w:rsidRPr="00B842CD">
        <w:rPr>
          <w:rFonts w:ascii="MS Gothic" w:eastAsia="MS Gothic" w:hAnsi="MS Gothic" w:cs="MS Gothic" w:hint="eastAsia"/>
        </w:rPr>
        <w:t> </w:t>
      </w:r>
      <w:r w:rsidRPr="00B842CD">
        <w:t>Certain statements in this news release may contain forward-looking information within the meaning of Rule 175 under the Securities Act of 1933 and Rule 3b-6 under the Securities Exchange Act of 1934, and are subject to the safe harbor created by those rules. All statements, other than statements of fact, included in this release, including, without limitation, statements regarding potential future plans and objectives of the company, are forward-looking statements that involve risks and uncertainties. There can be no assurance that such statements will prove to be accurate and actual results and future events could differ materially from those anticipated in such statements. Technical complications, which may arise, could prevent the prompt implementation of any strategically significant plan(s) outlined above. The Company undertakes no duty to revise or update any forward- looking statements to reflect events or circumstances after the date of this release.</w:t>
      </w:r>
    </w:p>
    <w:p w14:paraId="5360C006" w14:textId="77777777" w:rsidR="00DD080F" w:rsidRPr="00B842CD" w:rsidRDefault="00DD080F" w:rsidP="00693DD7"/>
    <w:p w14:paraId="41B38BEF" w14:textId="77777777" w:rsidR="00E67ACB" w:rsidRDefault="00E67ACB" w:rsidP="00DD080F">
      <w:pPr>
        <w:spacing w:after="0" w:line="240" w:lineRule="auto"/>
      </w:pPr>
    </w:p>
    <w:p w14:paraId="200C1CED" w14:textId="77777777" w:rsidR="00E27EEE" w:rsidRDefault="00E27EEE" w:rsidP="00DD080F">
      <w:pPr>
        <w:spacing w:after="0" w:line="240" w:lineRule="auto"/>
      </w:pPr>
      <w:r>
        <w:t xml:space="preserve">Website: </w:t>
      </w:r>
      <w:hyperlink r:id="rId7" w:history="1">
        <w:r w:rsidR="00BF6290" w:rsidRPr="00382A6C">
          <w:rPr>
            <w:rStyle w:val="Hyperlink"/>
          </w:rPr>
          <w:t>http://www.suntexenterprises.com</w:t>
        </w:r>
      </w:hyperlink>
    </w:p>
    <w:p w14:paraId="0BBE866B" w14:textId="77777777" w:rsidR="00E27EEE" w:rsidRDefault="00E27EEE" w:rsidP="00DD080F">
      <w:pPr>
        <w:spacing w:after="0" w:line="240" w:lineRule="auto"/>
      </w:pPr>
      <w:r>
        <w:t xml:space="preserve">Email: </w:t>
      </w:r>
      <w:hyperlink r:id="rId8" w:history="1">
        <w:r w:rsidRPr="00A22FEE">
          <w:rPr>
            <w:rStyle w:val="Hyperlink"/>
          </w:rPr>
          <w:t>info@suntexenterprises.com</w:t>
        </w:r>
      </w:hyperlink>
    </w:p>
    <w:p w14:paraId="273773F1" w14:textId="77777777" w:rsidR="00E27EEE" w:rsidRDefault="00E27EEE" w:rsidP="00DD080F">
      <w:pPr>
        <w:spacing w:after="0" w:line="240" w:lineRule="auto"/>
      </w:pPr>
    </w:p>
    <w:sectPr w:rsidR="00E2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92A"/>
    <w:multiLevelType w:val="hybridMultilevel"/>
    <w:tmpl w:val="47E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C2F7C"/>
    <w:multiLevelType w:val="hybridMultilevel"/>
    <w:tmpl w:val="D5B0487A"/>
    <w:lvl w:ilvl="0" w:tplc="ABF42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46"/>
    <w:rsid w:val="00045646"/>
    <w:rsid w:val="0005336C"/>
    <w:rsid w:val="00056251"/>
    <w:rsid w:val="00072C97"/>
    <w:rsid w:val="000A2FDB"/>
    <w:rsid w:val="00163E03"/>
    <w:rsid w:val="001658ED"/>
    <w:rsid w:val="001D2D8A"/>
    <w:rsid w:val="002C7574"/>
    <w:rsid w:val="00374315"/>
    <w:rsid w:val="00386FA3"/>
    <w:rsid w:val="003D57EE"/>
    <w:rsid w:val="00403B13"/>
    <w:rsid w:val="00412058"/>
    <w:rsid w:val="00412B12"/>
    <w:rsid w:val="00463A37"/>
    <w:rsid w:val="0049225A"/>
    <w:rsid w:val="004A653E"/>
    <w:rsid w:val="004C2F09"/>
    <w:rsid w:val="004D4011"/>
    <w:rsid w:val="004E1D3E"/>
    <w:rsid w:val="005028E9"/>
    <w:rsid w:val="00510AF3"/>
    <w:rsid w:val="00510E1F"/>
    <w:rsid w:val="00583AF6"/>
    <w:rsid w:val="00592681"/>
    <w:rsid w:val="005B1C7C"/>
    <w:rsid w:val="005C22BA"/>
    <w:rsid w:val="005C78FF"/>
    <w:rsid w:val="005E3F1F"/>
    <w:rsid w:val="00641A66"/>
    <w:rsid w:val="00642E97"/>
    <w:rsid w:val="00650611"/>
    <w:rsid w:val="006527CE"/>
    <w:rsid w:val="006629B6"/>
    <w:rsid w:val="00693DD7"/>
    <w:rsid w:val="006D7D64"/>
    <w:rsid w:val="0070368E"/>
    <w:rsid w:val="0076389B"/>
    <w:rsid w:val="007774EE"/>
    <w:rsid w:val="007B18ED"/>
    <w:rsid w:val="007C2CCD"/>
    <w:rsid w:val="007D079B"/>
    <w:rsid w:val="007D693B"/>
    <w:rsid w:val="007F611F"/>
    <w:rsid w:val="008102A0"/>
    <w:rsid w:val="0084286D"/>
    <w:rsid w:val="008F0660"/>
    <w:rsid w:val="00955FE0"/>
    <w:rsid w:val="009E55B9"/>
    <w:rsid w:val="00A37924"/>
    <w:rsid w:val="00A43D88"/>
    <w:rsid w:val="00A9522E"/>
    <w:rsid w:val="00AB49E4"/>
    <w:rsid w:val="00AE2666"/>
    <w:rsid w:val="00B04DD5"/>
    <w:rsid w:val="00B842CD"/>
    <w:rsid w:val="00B97E36"/>
    <w:rsid w:val="00BA49CF"/>
    <w:rsid w:val="00BF6290"/>
    <w:rsid w:val="00C26E9E"/>
    <w:rsid w:val="00C76221"/>
    <w:rsid w:val="00CA017C"/>
    <w:rsid w:val="00CD6F4C"/>
    <w:rsid w:val="00CE1F4E"/>
    <w:rsid w:val="00D04259"/>
    <w:rsid w:val="00D13006"/>
    <w:rsid w:val="00D7044F"/>
    <w:rsid w:val="00D81B4B"/>
    <w:rsid w:val="00D91B6D"/>
    <w:rsid w:val="00D94E47"/>
    <w:rsid w:val="00DA3E7E"/>
    <w:rsid w:val="00DB08AB"/>
    <w:rsid w:val="00DD080F"/>
    <w:rsid w:val="00DF3965"/>
    <w:rsid w:val="00E13883"/>
    <w:rsid w:val="00E14FC4"/>
    <w:rsid w:val="00E27EEE"/>
    <w:rsid w:val="00E45B11"/>
    <w:rsid w:val="00E56948"/>
    <w:rsid w:val="00E67ACB"/>
    <w:rsid w:val="00E83B5D"/>
    <w:rsid w:val="00EB10C0"/>
    <w:rsid w:val="00F25B3C"/>
    <w:rsid w:val="00F41979"/>
    <w:rsid w:val="00F92800"/>
    <w:rsid w:val="00FB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6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F4E"/>
    <w:rPr>
      <w:b/>
      <w:bCs/>
    </w:rPr>
  </w:style>
  <w:style w:type="paragraph" w:styleId="BalloonText">
    <w:name w:val="Balloon Text"/>
    <w:basedOn w:val="Normal"/>
    <w:link w:val="BalloonTextChar"/>
    <w:uiPriority w:val="99"/>
    <w:semiHidden/>
    <w:unhideWhenUsed/>
    <w:rsid w:val="0016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D"/>
    <w:rPr>
      <w:rFonts w:ascii="Tahoma" w:hAnsi="Tahoma" w:cs="Tahoma"/>
      <w:sz w:val="16"/>
      <w:szCs w:val="16"/>
    </w:rPr>
  </w:style>
  <w:style w:type="paragraph" w:styleId="ListParagraph">
    <w:name w:val="List Paragraph"/>
    <w:basedOn w:val="Normal"/>
    <w:uiPriority w:val="34"/>
    <w:qFormat/>
    <w:rsid w:val="00F41979"/>
    <w:pPr>
      <w:ind w:left="720"/>
      <w:contextualSpacing/>
    </w:pPr>
  </w:style>
  <w:style w:type="character" w:styleId="Hyperlink">
    <w:name w:val="Hyperlink"/>
    <w:basedOn w:val="DefaultParagraphFont"/>
    <w:uiPriority w:val="99"/>
    <w:unhideWhenUsed/>
    <w:rsid w:val="00E5694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F4E"/>
    <w:rPr>
      <w:b/>
      <w:bCs/>
    </w:rPr>
  </w:style>
  <w:style w:type="paragraph" w:styleId="BalloonText">
    <w:name w:val="Balloon Text"/>
    <w:basedOn w:val="Normal"/>
    <w:link w:val="BalloonTextChar"/>
    <w:uiPriority w:val="99"/>
    <w:semiHidden/>
    <w:unhideWhenUsed/>
    <w:rsid w:val="0016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D"/>
    <w:rPr>
      <w:rFonts w:ascii="Tahoma" w:hAnsi="Tahoma" w:cs="Tahoma"/>
      <w:sz w:val="16"/>
      <w:szCs w:val="16"/>
    </w:rPr>
  </w:style>
  <w:style w:type="paragraph" w:styleId="ListParagraph">
    <w:name w:val="List Paragraph"/>
    <w:basedOn w:val="Normal"/>
    <w:uiPriority w:val="34"/>
    <w:qFormat/>
    <w:rsid w:val="00F41979"/>
    <w:pPr>
      <w:ind w:left="720"/>
      <w:contextualSpacing/>
    </w:pPr>
  </w:style>
  <w:style w:type="character" w:styleId="Hyperlink">
    <w:name w:val="Hyperlink"/>
    <w:basedOn w:val="DefaultParagraphFont"/>
    <w:uiPriority w:val="99"/>
    <w:unhideWhenUsed/>
    <w:rsid w:val="00E56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guarddogGRDO.com" TargetMode="External"/><Relationship Id="rId7" Type="http://schemas.openxmlformats.org/officeDocument/2006/relationships/hyperlink" Target="http://www.suntexenterprises.com" TargetMode="External"/><Relationship Id="rId8" Type="http://schemas.openxmlformats.org/officeDocument/2006/relationships/hyperlink" Target="mailto:info@suntexenterpris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595</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coaches</dc:creator>
  <cp:lastModifiedBy>admin</cp:lastModifiedBy>
  <cp:revision>11</cp:revision>
  <dcterms:created xsi:type="dcterms:W3CDTF">2018-01-24T21:28:00Z</dcterms:created>
  <dcterms:modified xsi:type="dcterms:W3CDTF">2018-01-25T04:04:00Z</dcterms:modified>
</cp:coreProperties>
</file>