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F994C6" w14:textId="77777777" w:rsidR="00DB55CC" w:rsidRPr="00AC2F3F" w:rsidRDefault="001F3185" w:rsidP="00D42B3B">
      <w:pPr>
        <w:pStyle w:val="Heading9"/>
        <w:tabs>
          <w:tab w:val="left" w:pos="1710"/>
        </w:tabs>
        <w:spacing w:line="276" w:lineRule="auto"/>
        <w:ind w:left="1800" w:hanging="90"/>
        <w:jc w:val="left"/>
        <w:rPr>
          <w:rFonts w:ascii="Calibri" w:eastAsia="Calibri" w:hAnsi="Calibri" w:cs="Calibri"/>
          <w:sz w:val="22"/>
          <w:szCs w:val="22"/>
          <w:u w:val="none"/>
        </w:rPr>
      </w:pPr>
      <w:bookmarkStart w:id="0" w:name="OLE_LINK3"/>
      <w:r w:rsidRPr="00AC2F3F">
        <w:rPr>
          <w:rFonts w:ascii="Calibri" w:eastAsia="Calibri" w:hAnsi="Calibri" w:cs="Calibri"/>
          <w:sz w:val="22"/>
          <w:szCs w:val="22"/>
          <w:u w:val="none"/>
        </w:rPr>
        <w:t>For additional information:</w:t>
      </w:r>
    </w:p>
    <w:p w14:paraId="7ECD31F0" w14:textId="7E70D69B" w:rsidR="00982224" w:rsidRPr="00AC2F3F" w:rsidRDefault="00A75B8E" w:rsidP="00982224">
      <w:pPr>
        <w:tabs>
          <w:tab w:val="left" w:pos="1800"/>
        </w:tabs>
        <w:spacing w:line="276" w:lineRule="auto"/>
        <w:ind w:hanging="90"/>
        <w:rPr>
          <w:rFonts w:ascii="Calibri" w:hAnsi="Calibri" w:cs="Calibri"/>
          <w:sz w:val="22"/>
          <w:szCs w:val="22"/>
        </w:rPr>
      </w:pPr>
      <w:hyperlink r:id="rId6" w:history="1">
        <w:r w:rsidR="006F6BC2" w:rsidRPr="00CB16C1">
          <w:rPr>
            <w:rStyle w:val="Hyperlink"/>
            <w:rFonts w:ascii="Calibri" w:hAnsi="Calibri" w:cs="Calibri"/>
            <w:sz w:val="22"/>
            <w:szCs w:val="22"/>
          </w:rPr>
          <w:t>amy.russeau@smithgroupjjr.com</w:t>
        </w:r>
      </w:hyperlink>
      <w:r w:rsidR="00982224" w:rsidRPr="00AC2F3F">
        <w:rPr>
          <w:rFonts w:ascii="Calibri" w:hAnsi="Calibri" w:cs="Calibri"/>
          <w:sz w:val="22"/>
          <w:szCs w:val="22"/>
        </w:rPr>
        <w:t xml:space="preserve"> </w:t>
      </w:r>
      <w:r w:rsidR="00316A75" w:rsidRPr="00AC2F3F">
        <w:rPr>
          <w:rFonts w:ascii="Calibri" w:hAnsi="Calibri" w:cs="Calibri"/>
          <w:sz w:val="22"/>
          <w:szCs w:val="22"/>
        </w:rPr>
        <w:tab/>
      </w:r>
    </w:p>
    <w:p w14:paraId="2101C55E" w14:textId="328C32A8" w:rsidR="00982224" w:rsidRPr="00AC2F3F" w:rsidRDefault="006F6BC2" w:rsidP="00982224">
      <w:pPr>
        <w:tabs>
          <w:tab w:val="left" w:pos="1800"/>
        </w:tabs>
        <w:spacing w:line="276" w:lineRule="auto"/>
        <w:ind w:hanging="90"/>
        <w:rPr>
          <w:rFonts w:ascii="Calibri" w:hAnsi="Calibri" w:cs="Calibri"/>
          <w:sz w:val="22"/>
          <w:szCs w:val="22"/>
        </w:rPr>
      </w:pPr>
      <w:r>
        <w:rPr>
          <w:rFonts w:ascii="Calibri" w:hAnsi="Calibri" w:cs="Calibri"/>
          <w:sz w:val="22"/>
          <w:szCs w:val="22"/>
        </w:rPr>
        <w:t>313-442-8061</w:t>
      </w:r>
    </w:p>
    <w:p w14:paraId="5BFD6051" w14:textId="77777777" w:rsidR="00DB55CC" w:rsidRPr="00AC2F3F" w:rsidRDefault="00DB55CC">
      <w:pPr>
        <w:pStyle w:val="SGBodyText"/>
        <w:spacing w:line="276" w:lineRule="auto"/>
        <w:ind w:left="1800"/>
        <w:rPr>
          <w:rFonts w:ascii="Calibri" w:eastAsia="Calibri" w:hAnsi="Calibri" w:cs="Calibri"/>
          <w:sz w:val="22"/>
          <w:szCs w:val="22"/>
        </w:rPr>
      </w:pPr>
    </w:p>
    <w:p w14:paraId="6716D688" w14:textId="38F343BB" w:rsidR="00AC2F3F" w:rsidRDefault="006F6BC2" w:rsidP="00594AC9">
      <w:pPr>
        <w:spacing w:line="360" w:lineRule="atLeast"/>
        <w:ind w:right="-360"/>
        <w:rPr>
          <w:rFonts w:ascii="Calibri" w:hAnsi="Calibri" w:cs="Calibri"/>
          <w:b/>
          <w:sz w:val="28"/>
          <w:szCs w:val="28"/>
        </w:rPr>
      </w:pPr>
      <w:bookmarkStart w:id="1" w:name="_Hlk506286388"/>
      <w:r>
        <w:rPr>
          <w:rFonts w:ascii="Calibri" w:hAnsi="Calibri" w:cs="Calibri"/>
          <w:b/>
          <w:sz w:val="28"/>
          <w:szCs w:val="28"/>
        </w:rPr>
        <w:t>Steven Baumgartner</w:t>
      </w:r>
      <w:r w:rsidR="00F97DF5" w:rsidRPr="00F97DF5">
        <w:rPr>
          <w:rFonts w:ascii="Calibri" w:hAnsi="Calibri" w:cs="Calibri"/>
          <w:b/>
          <w:sz w:val="28"/>
          <w:szCs w:val="28"/>
        </w:rPr>
        <w:t xml:space="preserve"> join</w:t>
      </w:r>
      <w:r w:rsidR="00F97DF5">
        <w:rPr>
          <w:rFonts w:ascii="Calibri" w:hAnsi="Calibri" w:cs="Calibri"/>
          <w:b/>
          <w:sz w:val="28"/>
          <w:szCs w:val="28"/>
        </w:rPr>
        <w:t>s</w:t>
      </w:r>
      <w:r w:rsidR="00F97DF5" w:rsidRPr="00F97DF5">
        <w:rPr>
          <w:rFonts w:ascii="Calibri" w:hAnsi="Calibri" w:cs="Calibri"/>
          <w:b/>
          <w:sz w:val="28"/>
          <w:szCs w:val="28"/>
        </w:rPr>
        <w:t xml:space="preserve"> </w:t>
      </w:r>
      <w:r w:rsidR="004B5F42">
        <w:rPr>
          <w:rFonts w:ascii="Calibri" w:hAnsi="Calibri" w:cs="Calibri"/>
          <w:b/>
          <w:sz w:val="28"/>
          <w:szCs w:val="28"/>
        </w:rPr>
        <w:t>SmithGroupJJR as U</w:t>
      </w:r>
      <w:r w:rsidR="004B5F42" w:rsidRPr="004B5F42">
        <w:rPr>
          <w:rFonts w:ascii="Calibri" w:hAnsi="Calibri" w:cs="Calibri"/>
          <w:b/>
          <w:sz w:val="28"/>
          <w:szCs w:val="28"/>
        </w:rPr>
        <w:t xml:space="preserve">rban </w:t>
      </w:r>
      <w:r w:rsidR="004B5F42">
        <w:rPr>
          <w:rFonts w:ascii="Calibri" w:hAnsi="Calibri" w:cs="Calibri"/>
          <w:b/>
          <w:sz w:val="28"/>
          <w:szCs w:val="28"/>
        </w:rPr>
        <w:t>S</w:t>
      </w:r>
      <w:r w:rsidR="004B5F42" w:rsidRPr="004B5F42">
        <w:rPr>
          <w:rFonts w:ascii="Calibri" w:hAnsi="Calibri" w:cs="Calibri"/>
          <w:b/>
          <w:sz w:val="28"/>
          <w:szCs w:val="28"/>
        </w:rPr>
        <w:t xml:space="preserve">ystems and </w:t>
      </w:r>
      <w:r w:rsidR="004B5F42">
        <w:rPr>
          <w:rFonts w:ascii="Calibri" w:hAnsi="Calibri" w:cs="Calibri"/>
          <w:b/>
          <w:sz w:val="28"/>
          <w:szCs w:val="28"/>
        </w:rPr>
        <w:t>I</w:t>
      </w:r>
      <w:r w:rsidR="004B5F42" w:rsidRPr="004B5F42">
        <w:rPr>
          <w:rFonts w:ascii="Calibri" w:hAnsi="Calibri" w:cs="Calibri"/>
          <w:b/>
          <w:sz w:val="28"/>
          <w:szCs w:val="28"/>
        </w:rPr>
        <w:t xml:space="preserve">nfrastructure </w:t>
      </w:r>
      <w:r w:rsidR="004B5F42">
        <w:rPr>
          <w:rFonts w:ascii="Calibri" w:hAnsi="Calibri" w:cs="Calibri"/>
          <w:b/>
          <w:sz w:val="28"/>
          <w:szCs w:val="28"/>
        </w:rPr>
        <w:t>S</w:t>
      </w:r>
      <w:r w:rsidR="004B5F42" w:rsidRPr="004B5F42">
        <w:rPr>
          <w:rFonts w:ascii="Calibri" w:hAnsi="Calibri" w:cs="Calibri"/>
          <w:b/>
          <w:sz w:val="28"/>
          <w:szCs w:val="28"/>
        </w:rPr>
        <w:t>trategist</w:t>
      </w:r>
    </w:p>
    <w:bookmarkEnd w:id="1"/>
    <w:p w14:paraId="6CDB5B89" w14:textId="39ADAA7B" w:rsidR="005B3711" w:rsidRDefault="00D904D4" w:rsidP="00594AC9">
      <w:pPr>
        <w:spacing w:after="100" w:afterAutospacing="1" w:line="360" w:lineRule="atLeast"/>
        <w:rPr>
          <w:rFonts w:ascii="Calibri" w:hAnsi="Calibri" w:cs="Calibri"/>
          <w:i/>
        </w:rPr>
      </w:pPr>
      <w:r>
        <w:rPr>
          <w:rFonts w:ascii="Calibri" w:hAnsi="Calibri" w:cs="Calibri"/>
          <w:i/>
        </w:rPr>
        <w:t xml:space="preserve">Move </w:t>
      </w:r>
      <w:r w:rsidR="00902999">
        <w:rPr>
          <w:rFonts w:ascii="Calibri" w:hAnsi="Calibri" w:cs="Calibri"/>
          <w:i/>
        </w:rPr>
        <w:t>broadens</w:t>
      </w:r>
      <w:r>
        <w:rPr>
          <w:rFonts w:ascii="Calibri" w:hAnsi="Calibri" w:cs="Calibri"/>
          <w:i/>
        </w:rPr>
        <w:t xml:space="preserve"> firm’s e</w:t>
      </w:r>
      <w:r w:rsidR="005B3711">
        <w:rPr>
          <w:rFonts w:ascii="Calibri" w:hAnsi="Calibri" w:cs="Calibri"/>
          <w:i/>
        </w:rPr>
        <w:t>xpert</w:t>
      </w:r>
      <w:r>
        <w:rPr>
          <w:rFonts w:ascii="Calibri" w:hAnsi="Calibri" w:cs="Calibri"/>
          <w:i/>
        </w:rPr>
        <w:t>ise</w:t>
      </w:r>
      <w:r w:rsidR="005B3711">
        <w:rPr>
          <w:rFonts w:ascii="Calibri" w:hAnsi="Calibri" w:cs="Calibri"/>
          <w:i/>
        </w:rPr>
        <w:t xml:space="preserve"> </w:t>
      </w:r>
      <w:r w:rsidR="005B3711" w:rsidRPr="005B3711">
        <w:rPr>
          <w:rFonts w:ascii="Calibri" w:hAnsi="Calibri" w:cs="Calibri"/>
          <w:i/>
        </w:rPr>
        <w:t xml:space="preserve">in </w:t>
      </w:r>
      <w:r w:rsidR="00550C4E">
        <w:rPr>
          <w:rFonts w:ascii="Calibri" w:hAnsi="Calibri" w:cs="Calibri"/>
          <w:i/>
        </w:rPr>
        <w:t xml:space="preserve">large-scale </w:t>
      </w:r>
      <w:r w:rsidR="009B6120">
        <w:rPr>
          <w:rFonts w:ascii="Calibri" w:hAnsi="Calibri" w:cs="Calibri"/>
          <w:i/>
        </w:rPr>
        <w:t xml:space="preserve">energy </w:t>
      </w:r>
      <w:r w:rsidR="007803CD">
        <w:rPr>
          <w:rFonts w:ascii="Calibri" w:hAnsi="Calibri" w:cs="Calibri"/>
          <w:i/>
        </w:rPr>
        <w:t>planning</w:t>
      </w:r>
      <w:r w:rsidR="009B6120">
        <w:rPr>
          <w:rFonts w:ascii="Calibri" w:hAnsi="Calibri" w:cs="Calibri"/>
          <w:i/>
        </w:rPr>
        <w:t xml:space="preserve">, </w:t>
      </w:r>
      <w:r w:rsidR="005B3711" w:rsidRPr="005B3711">
        <w:rPr>
          <w:rFonts w:ascii="Calibri" w:hAnsi="Calibri" w:cs="Calibri"/>
          <w:i/>
        </w:rPr>
        <w:t>resiliency</w:t>
      </w:r>
      <w:r w:rsidR="009B6120">
        <w:rPr>
          <w:rFonts w:ascii="Calibri" w:hAnsi="Calibri" w:cs="Calibri"/>
          <w:i/>
        </w:rPr>
        <w:t xml:space="preserve"> and sustainability for the built environment.</w:t>
      </w:r>
    </w:p>
    <w:p w14:paraId="10B949F8" w14:textId="4DB5DD71" w:rsidR="002F47F5" w:rsidRDefault="00D904D4" w:rsidP="00594AC9">
      <w:pPr>
        <w:spacing w:after="100" w:afterAutospacing="1" w:line="360" w:lineRule="atLeast"/>
        <w:rPr>
          <w:rFonts w:ascii="Calibri" w:hAnsi="Calibri" w:cs="Calibri"/>
        </w:rPr>
      </w:pPr>
      <w:r>
        <w:rPr>
          <w:rFonts w:ascii="Calibri" w:hAnsi="Calibri" w:cs="Calibri"/>
        </w:rPr>
        <w:t xml:space="preserve">Detroit, Mich., </w:t>
      </w:r>
      <w:r w:rsidR="006F6BC2">
        <w:rPr>
          <w:rFonts w:ascii="Calibri" w:hAnsi="Calibri" w:cs="Calibri"/>
        </w:rPr>
        <w:t>February 20</w:t>
      </w:r>
      <w:r w:rsidR="00172C75" w:rsidRPr="000E04F0">
        <w:rPr>
          <w:rFonts w:ascii="Calibri" w:hAnsi="Calibri" w:cs="Calibri"/>
        </w:rPr>
        <w:t>, 201</w:t>
      </w:r>
      <w:r w:rsidR="006F6BC2">
        <w:rPr>
          <w:rFonts w:ascii="Calibri" w:hAnsi="Calibri" w:cs="Calibri"/>
        </w:rPr>
        <w:t>8</w:t>
      </w:r>
      <w:r w:rsidR="00611E77" w:rsidRPr="000E04F0">
        <w:rPr>
          <w:rFonts w:ascii="Calibri" w:hAnsi="Calibri" w:cs="Calibri"/>
        </w:rPr>
        <w:t xml:space="preserve"> </w:t>
      </w:r>
      <w:r w:rsidR="00D143DB" w:rsidRPr="000E04F0">
        <w:rPr>
          <w:rFonts w:ascii="Calibri" w:hAnsi="Calibri" w:cs="Calibri"/>
        </w:rPr>
        <w:t>–</w:t>
      </w:r>
      <w:r w:rsidR="00611E77" w:rsidRPr="000E04F0">
        <w:rPr>
          <w:rFonts w:ascii="Calibri" w:hAnsi="Calibri" w:cs="Calibri"/>
        </w:rPr>
        <w:t xml:space="preserve"> </w:t>
      </w:r>
      <w:hyperlink r:id="rId7" w:history="1">
        <w:r w:rsidR="005163B6" w:rsidRPr="000E04F0">
          <w:rPr>
            <w:rStyle w:val="Hyperlink"/>
            <w:rFonts w:ascii="Calibri" w:hAnsi="Calibri" w:cs="Calibri"/>
          </w:rPr>
          <w:t>SmithGroupJJR</w:t>
        </w:r>
      </w:hyperlink>
      <w:r w:rsidR="004B5F42">
        <w:rPr>
          <w:rFonts w:ascii="Calibri" w:hAnsi="Calibri" w:cs="Calibri"/>
        </w:rPr>
        <w:t xml:space="preserve">, one of the nation’s leading integrated design firms, has </w:t>
      </w:r>
      <w:r w:rsidR="005163B6" w:rsidRPr="000E04F0">
        <w:rPr>
          <w:rFonts w:ascii="Calibri" w:hAnsi="Calibri" w:cs="Calibri"/>
        </w:rPr>
        <w:t xml:space="preserve">hired </w:t>
      </w:r>
      <w:hyperlink r:id="rId8" w:history="1">
        <w:r w:rsidR="00D249E3" w:rsidRPr="000D3D9D">
          <w:rPr>
            <w:rStyle w:val="Hyperlink"/>
            <w:rFonts w:ascii="Calibri" w:hAnsi="Calibri" w:cs="Calibri"/>
          </w:rPr>
          <w:t>Steven Baumgartner</w:t>
        </w:r>
      </w:hyperlink>
      <w:r w:rsidR="00E3113C" w:rsidRPr="000E04F0">
        <w:rPr>
          <w:rFonts w:ascii="Calibri" w:hAnsi="Calibri" w:cs="Calibri"/>
        </w:rPr>
        <w:t xml:space="preserve">, </w:t>
      </w:r>
      <w:r w:rsidR="00D249E3">
        <w:rPr>
          <w:rFonts w:ascii="Calibri" w:hAnsi="Calibri" w:cs="Calibri"/>
        </w:rPr>
        <w:t>PE</w:t>
      </w:r>
      <w:r w:rsidR="005E3D78" w:rsidRPr="005E3D78">
        <w:rPr>
          <w:rFonts w:ascii="Calibri" w:hAnsi="Calibri" w:cs="Calibri"/>
        </w:rPr>
        <w:t xml:space="preserve">, </w:t>
      </w:r>
      <w:proofErr w:type="spellStart"/>
      <w:r w:rsidR="00D74872">
        <w:rPr>
          <w:rFonts w:ascii="Calibri" w:hAnsi="Calibri" w:cs="Calibri"/>
        </w:rPr>
        <w:t>EcoDistricts</w:t>
      </w:r>
      <w:proofErr w:type="spellEnd"/>
      <w:r w:rsidR="00D74872">
        <w:rPr>
          <w:rFonts w:ascii="Calibri" w:hAnsi="Calibri" w:cs="Calibri"/>
        </w:rPr>
        <w:t xml:space="preserve"> AP, </w:t>
      </w:r>
      <w:r w:rsidR="00D249E3">
        <w:rPr>
          <w:rFonts w:ascii="Calibri" w:hAnsi="Calibri" w:cs="Calibri"/>
        </w:rPr>
        <w:t>CEM</w:t>
      </w:r>
      <w:r w:rsidR="005E3D78" w:rsidRPr="005E3D78">
        <w:rPr>
          <w:rFonts w:ascii="Calibri" w:hAnsi="Calibri" w:cs="Calibri"/>
        </w:rPr>
        <w:t xml:space="preserve">, </w:t>
      </w:r>
      <w:r w:rsidR="00D249E3">
        <w:rPr>
          <w:rFonts w:ascii="Calibri" w:hAnsi="Calibri" w:cs="Calibri"/>
        </w:rPr>
        <w:t>HPBD</w:t>
      </w:r>
      <w:r w:rsidR="005E3D78" w:rsidRPr="005E3D78">
        <w:rPr>
          <w:rFonts w:ascii="Calibri" w:hAnsi="Calibri" w:cs="Calibri"/>
        </w:rPr>
        <w:t xml:space="preserve">, LEED AP, as </w:t>
      </w:r>
      <w:r w:rsidR="00D049B9">
        <w:rPr>
          <w:rFonts w:ascii="Calibri" w:hAnsi="Calibri" w:cs="Calibri"/>
        </w:rPr>
        <w:t xml:space="preserve">an </w:t>
      </w:r>
      <w:r w:rsidR="004B5F42" w:rsidRPr="004B5F42">
        <w:rPr>
          <w:rFonts w:ascii="Calibri" w:hAnsi="Calibri" w:cs="Calibri"/>
        </w:rPr>
        <w:t>urban systems and infrastructure strategist</w:t>
      </w:r>
      <w:r w:rsidR="00FA0CAB">
        <w:rPr>
          <w:rFonts w:ascii="Calibri" w:hAnsi="Calibri" w:cs="Calibri"/>
        </w:rPr>
        <w:t>.</w:t>
      </w:r>
      <w:r w:rsidR="0096017B">
        <w:rPr>
          <w:rFonts w:ascii="Calibri" w:hAnsi="Calibri" w:cs="Calibri"/>
        </w:rPr>
        <w:t xml:space="preserve"> </w:t>
      </w:r>
      <w:r w:rsidR="007F2987">
        <w:rPr>
          <w:rFonts w:ascii="Calibri" w:hAnsi="Calibri" w:cs="Calibri"/>
        </w:rPr>
        <w:t xml:space="preserve">As a principal of the firm, </w:t>
      </w:r>
      <w:r w:rsidR="0096017B">
        <w:rPr>
          <w:rFonts w:ascii="Calibri" w:hAnsi="Calibri" w:cs="Calibri"/>
        </w:rPr>
        <w:t xml:space="preserve">Baumgartner will </w:t>
      </w:r>
      <w:r w:rsidR="009B6120">
        <w:rPr>
          <w:rFonts w:ascii="Calibri" w:hAnsi="Calibri" w:cs="Calibri"/>
        </w:rPr>
        <w:t xml:space="preserve">lead </w:t>
      </w:r>
      <w:r w:rsidR="006F03C4">
        <w:rPr>
          <w:rFonts w:ascii="Calibri" w:hAnsi="Calibri" w:cs="Calibri"/>
        </w:rPr>
        <w:t xml:space="preserve">multidisciplinary teams </w:t>
      </w:r>
      <w:r>
        <w:rPr>
          <w:rFonts w:ascii="Calibri" w:hAnsi="Calibri" w:cs="Calibri"/>
        </w:rPr>
        <w:t xml:space="preserve">across the U.S. </w:t>
      </w:r>
      <w:r w:rsidR="006F03C4">
        <w:rPr>
          <w:rFonts w:ascii="Calibri" w:hAnsi="Calibri" w:cs="Calibri"/>
        </w:rPr>
        <w:t>in</w:t>
      </w:r>
      <w:r w:rsidR="009966FF">
        <w:rPr>
          <w:rFonts w:ascii="Calibri" w:hAnsi="Calibri" w:cs="Calibri"/>
        </w:rPr>
        <w:t xml:space="preserve"> the </w:t>
      </w:r>
      <w:r w:rsidR="009B6120">
        <w:rPr>
          <w:rFonts w:ascii="Calibri" w:hAnsi="Calibri" w:cs="Calibri"/>
        </w:rPr>
        <w:t xml:space="preserve">research, design and development of </w:t>
      </w:r>
      <w:r w:rsidR="00D73F68">
        <w:rPr>
          <w:rFonts w:ascii="Calibri" w:hAnsi="Calibri" w:cs="Calibri"/>
        </w:rPr>
        <w:t>large scale campu</w:t>
      </w:r>
      <w:r w:rsidR="009966FF">
        <w:rPr>
          <w:rFonts w:ascii="Calibri" w:hAnsi="Calibri" w:cs="Calibri"/>
        </w:rPr>
        <w:t xml:space="preserve">s, city and </w:t>
      </w:r>
      <w:r w:rsidR="00D73F68">
        <w:rPr>
          <w:rFonts w:ascii="Calibri" w:hAnsi="Calibri" w:cs="Calibri"/>
        </w:rPr>
        <w:t>district planning</w:t>
      </w:r>
      <w:r w:rsidR="008D5631">
        <w:rPr>
          <w:rFonts w:ascii="Calibri" w:hAnsi="Calibri" w:cs="Calibri"/>
        </w:rPr>
        <w:t xml:space="preserve"> initiatives for the firm’s </w:t>
      </w:r>
      <w:hyperlink r:id="rId9" w:history="1">
        <w:r w:rsidR="008D5631" w:rsidRPr="00D73F68">
          <w:rPr>
            <w:rStyle w:val="Hyperlink"/>
            <w:rFonts w:ascii="Calibri" w:hAnsi="Calibri" w:cs="Calibri"/>
          </w:rPr>
          <w:t>Higher Education</w:t>
        </w:r>
      </w:hyperlink>
      <w:r w:rsidR="00A23AE8">
        <w:rPr>
          <w:rFonts w:ascii="Calibri" w:hAnsi="Calibri" w:cs="Calibri"/>
        </w:rPr>
        <w:t xml:space="preserve">, </w:t>
      </w:r>
      <w:hyperlink r:id="rId10" w:history="1">
        <w:r w:rsidR="00A23AE8" w:rsidRPr="00A23AE8">
          <w:rPr>
            <w:rStyle w:val="Hyperlink"/>
            <w:rFonts w:ascii="Calibri" w:hAnsi="Calibri" w:cs="Calibri"/>
          </w:rPr>
          <w:t>Workplace</w:t>
        </w:r>
      </w:hyperlink>
      <w:r w:rsidR="00A23AE8">
        <w:rPr>
          <w:rFonts w:ascii="Calibri" w:hAnsi="Calibri" w:cs="Calibri"/>
        </w:rPr>
        <w:t xml:space="preserve"> </w:t>
      </w:r>
      <w:r w:rsidR="008D5631">
        <w:rPr>
          <w:rFonts w:ascii="Calibri" w:hAnsi="Calibri" w:cs="Calibri"/>
        </w:rPr>
        <w:t xml:space="preserve">and </w:t>
      </w:r>
      <w:hyperlink r:id="rId11" w:history="1">
        <w:r w:rsidR="008D5631" w:rsidRPr="00D73F68">
          <w:rPr>
            <w:rStyle w:val="Hyperlink"/>
            <w:rFonts w:ascii="Calibri" w:hAnsi="Calibri" w:cs="Calibri"/>
          </w:rPr>
          <w:t>Urban Design</w:t>
        </w:r>
      </w:hyperlink>
      <w:r w:rsidR="008D5631">
        <w:rPr>
          <w:rFonts w:ascii="Calibri" w:hAnsi="Calibri" w:cs="Calibri"/>
        </w:rPr>
        <w:t xml:space="preserve"> </w:t>
      </w:r>
      <w:bookmarkStart w:id="2" w:name="_GoBack"/>
      <w:r w:rsidR="00A75B8E">
        <w:rPr>
          <w:rFonts w:ascii="Calibri" w:hAnsi="Calibri" w:cs="Calibri"/>
        </w:rPr>
        <w:t>P</w:t>
      </w:r>
      <w:r w:rsidR="008D5631">
        <w:rPr>
          <w:rFonts w:ascii="Calibri" w:hAnsi="Calibri" w:cs="Calibri"/>
        </w:rPr>
        <w:t>ractice</w:t>
      </w:r>
      <w:bookmarkEnd w:id="2"/>
      <w:r w:rsidR="008D5631">
        <w:rPr>
          <w:rFonts w:ascii="Calibri" w:hAnsi="Calibri" w:cs="Calibri"/>
        </w:rPr>
        <w:t>s</w:t>
      </w:r>
      <w:r w:rsidR="00D73F68">
        <w:rPr>
          <w:rFonts w:ascii="Calibri" w:hAnsi="Calibri" w:cs="Calibri"/>
        </w:rPr>
        <w:t xml:space="preserve">. </w:t>
      </w:r>
      <w:r w:rsidR="00FA0CAB">
        <w:rPr>
          <w:rFonts w:ascii="Calibri" w:hAnsi="Calibri" w:cs="Calibri"/>
        </w:rPr>
        <w:t xml:space="preserve"> </w:t>
      </w:r>
      <w:r w:rsidR="004B5F42">
        <w:rPr>
          <w:rFonts w:ascii="Calibri" w:hAnsi="Calibri" w:cs="Calibri"/>
        </w:rPr>
        <w:t xml:space="preserve"> </w:t>
      </w:r>
    </w:p>
    <w:p w14:paraId="5F0B1128" w14:textId="1D28EB82" w:rsidR="00F86E21" w:rsidRDefault="006C180E" w:rsidP="00594AC9">
      <w:pPr>
        <w:spacing w:after="100" w:afterAutospacing="1" w:line="360" w:lineRule="atLeast"/>
        <w:rPr>
          <w:rFonts w:ascii="Calibri" w:hAnsi="Calibri" w:cs="Calibri"/>
        </w:rPr>
      </w:pPr>
      <w:r w:rsidRPr="006C180E">
        <w:rPr>
          <w:rFonts w:ascii="Calibri" w:hAnsi="Calibri" w:cs="Calibri"/>
        </w:rPr>
        <w:t>A recognized authority in the sustainability, resiliency</w:t>
      </w:r>
      <w:r w:rsidR="007803CD">
        <w:rPr>
          <w:rFonts w:ascii="Calibri" w:hAnsi="Calibri" w:cs="Calibri"/>
        </w:rPr>
        <w:t xml:space="preserve">, </w:t>
      </w:r>
      <w:r w:rsidRPr="006C180E">
        <w:rPr>
          <w:rFonts w:ascii="Calibri" w:hAnsi="Calibri" w:cs="Calibri"/>
        </w:rPr>
        <w:t xml:space="preserve">energy </w:t>
      </w:r>
      <w:r w:rsidR="007803CD">
        <w:rPr>
          <w:rFonts w:ascii="Calibri" w:hAnsi="Calibri" w:cs="Calibri"/>
        </w:rPr>
        <w:t xml:space="preserve">and water </w:t>
      </w:r>
      <w:r w:rsidRPr="006C180E">
        <w:rPr>
          <w:rFonts w:ascii="Calibri" w:hAnsi="Calibri" w:cs="Calibri"/>
        </w:rPr>
        <w:t>planning arenas</w:t>
      </w:r>
      <w:r>
        <w:rPr>
          <w:rFonts w:ascii="Calibri" w:hAnsi="Calibri" w:cs="Calibri"/>
        </w:rPr>
        <w:t xml:space="preserve">, </w:t>
      </w:r>
      <w:r w:rsidR="004B5F42">
        <w:rPr>
          <w:rFonts w:ascii="Calibri" w:hAnsi="Calibri" w:cs="Calibri"/>
        </w:rPr>
        <w:t xml:space="preserve">Baumgartner </w:t>
      </w:r>
      <w:r w:rsidR="000F79CB">
        <w:rPr>
          <w:rFonts w:ascii="Calibri" w:hAnsi="Calibri" w:cs="Calibri"/>
        </w:rPr>
        <w:t xml:space="preserve">possesses nearly 20 years of experience </w:t>
      </w:r>
      <w:r w:rsidR="00C62BA0">
        <w:rPr>
          <w:rFonts w:ascii="Calibri" w:hAnsi="Calibri" w:cs="Calibri"/>
        </w:rPr>
        <w:t>helping</w:t>
      </w:r>
      <w:r w:rsidR="00C62BA0" w:rsidRPr="00C62BA0">
        <w:rPr>
          <w:rFonts w:ascii="Calibri" w:hAnsi="Calibri" w:cs="Calibri"/>
        </w:rPr>
        <w:t xml:space="preserve"> clients meet</w:t>
      </w:r>
      <w:r w:rsidR="00C62BA0">
        <w:rPr>
          <w:rFonts w:ascii="Calibri" w:hAnsi="Calibri" w:cs="Calibri"/>
        </w:rPr>
        <w:t xml:space="preserve"> </w:t>
      </w:r>
      <w:r w:rsidR="00C62BA0" w:rsidRPr="00C62BA0">
        <w:rPr>
          <w:rFonts w:ascii="Calibri" w:hAnsi="Calibri" w:cs="Calibri"/>
        </w:rPr>
        <w:t>their high-performance, economic and strategic missions</w:t>
      </w:r>
      <w:r w:rsidR="007803CD">
        <w:rPr>
          <w:rFonts w:ascii="Calibri" w:hAnsi="Calibri" w:cs="Calibri"/>
        </w:rPr>
        <w:t xml:space="preserve">. </w:t>
      </w:r>
      <w:r w:rsidR="000F79CB">
        <w:rPr>
          <w:rFonts w:ascii="Calibri" w:hAnsi="Calibri" w:cs="Calibri"/>
        </w:rPr>
        <w:t xml:space="preserve">He </w:t>
      </w:r>
      <w:r>
        <w:rPr>
          <w:rFonts w:ascii="Calibri" w:hAnsi="Calibri" w:cs="Calibri"/>
        </w:rPr>
        <w:t xml:space="preserve">joins SmithGroupJJR from </w:t>
      </w:r>
      <w:proofErr w:type="spellStart"/>
      <w:r w:rsidR="007F2987">
        <w:rPr>
          <w:rFonts w:ascii="Calibri" w:hAnsi="Calibri" w:cs="Calibri"/>
        </w:rPr>
        <w:t>BuroHappold</w:t>
      </w:r>
      <w:proofErr w:type="spellEnd"/>
      <w:r w:rsidR="007F2987">
        <w:rPr>
          <w:rFonts w:ascii="Calibri" w:hAnsi="Calibri" w:cs="Calibri"/>
        </w:rPr>
        <w:t xml:space="preserve"> Engineering, New York, where </w:t>
      </w:r>
      <w:r w:rsidR="00D74872">
        <w:rPr>
          <w:rFonts w:ascii="Calibri" w:hAnsi="Calibri" w:cs="Calibri"/>
        </w:rPr>
        <w:t xml:space="preserve">he </w:t>
      </w:r>
      <w:r w:rsidR="005B625E">
        <w:rPr>
          <w:rFonts w:ascii="Calibri" w:hAnsi="Calibri" w:cs="Calibri"/>
        </w:rPr>
        <w:t>held the roles of c</w:t>
      </w:r>
      <w:r w:rsidR="00D74872">
        <w:rPr>
          <w:rFonts w:ascii="Calibri" w:hAnsi="Calibri" w:cs="Calibri"/>
        </w:rPr>
        <w:t xml:space="preserve">ities </w:t>
      </w:r>
      <w:r w:rsidR="005B625E">
        <w:rPr>
          <w:rFonts w:ascii="Calibri" w:hAnsi="Calibri" w:cs="Calibri"/>
        </w:rPr>
        <w:t>e</w:t>
      </w:r>
      <w:r w:rsidR="00D74872">
        <w:rPr>
          <w:rFonts w:ascii="Calibri" w:hAnsi="Calibri" w:cs="Calibri"/>
        </w:rPr>
        <w:t>ngin</w:t>
      </w:r>
      <w:r w:rsidR="005B625E">
        <w:rPr>
          <w:rFonts w:ascii="Calibri" w:hAnsi="Calibri" w:cs="Calibri"/>
        </w:rPr>
        <w:t>e</w:t>
      </w:r>
      <w:r w:rsidR="00D74872">
        <w:rPr>
          <w:rFonts w:ascii="Calibri" w:hAnsi="Calibri" w:cs="Calibri"/>
        </w:rPr>
        <w:t>er and Higher Education Sector Leader for the U</w:t>
      </w:r>
      <w:r w:rsidR="005B625E">
        <w:rPr>
          <w:rFonts w:ascii="Calibri" w:hAnsi="Calibri" w:cs="Calibri"/>
        </w:rPr>
        <w:t>.</w:t>
      </w:r>
      <w:r w:rsidR="00D74872">
        <w:rPr>
          <w:rFonts w:ascii="Calibri" w:hAnsi="Calibri" w:cs="Calibri"/>
        </w:rPr>
        <w:t>S</w:t>
      </w:r>
      <w:r w:rsidR="007F2987">
        <w:rPr>
          <w:rFonts w:ascii="Calibri" w:hAnsi="Calibri" w:cs="Calibri"/>
        </w:rPr>
        <w:t xml:space="preserve">. </w:t>
      </w:r>
      <w:r w:rsidR="00735368">
        <w:rPr>
          <w:rFonts w:ascii="Calibri" w:hAnsi="Calibri" w:cs="Calibri"/>
        </w:rPr>
        <w:t>Select n</w:t>
      </w:r>
      <w:r w:rsidR="00C62BA0" w:rsidRPr="00C62BA0">
        <w:rPr>
          <w:rFonts w:ascii="Calibri" w:hAnsi="Calibri" w:cs="Calibri"/>
        </w:rPr>
        <w:t>otable projects include work for</w:t>
      </w:r>
      <w:r w:rsidR="00C62BA0">
        <w:rPr>
          <w:rFonts w:ascii="Calibri" w:hAnsi="Calibri" w:cs="Calibri"/>
        </w:rPr>
        <w:t xml:space="preserve"> University of Pittsburgh, </w:t>
      </w:r>
      <w:r w:rsidR="00C62BA0" w:rsidRPr="00C62BA0">
        <w:rPr>
          <w:rFonts w:ascii="Calibri" w:hAnsi="Calibri" w:cs="Calibri"/>
        </w:rPr>
        <w:t xml:space="preserve">University of North Carolina at Chapel Hill, </w:t>
      </w:r>
      <w:r w:rsidR="00D74872">
        <w:rPr>
          <w:rFonts w:ascii="Calibri" w:hAnsi="Calibri" w:cs="Calibri"/>
        </w:rPr>
        <w:t>T</w:t>
      </w:r>
      <w:r w:rsidR="005B625E">
        <w:rPr>
          <w:rFonts w:ascii="Calibri" w:hAnsi="Calibri" w:cs="Calibri"/>
        </w:rPr>
        <w:t>h</w:t>
      </w:r>
      <w:r w:rsidR="00D74872">
        <w:rPr>
          <w:rFonts w:ascii="Calibri" w:hAnsi="Calibri" w:cs="Calibri"/>
        </w:rPr>
        <w:t xml:space="preserve">e Pittsburgh Cultural Trust, Under </w:t>
      </w:r>
      <w:proofErr w:type="spellStart"/>
      <w:r w:rsidR="00D74872">
        <w:rPr>
          <w:rFonts w:ascii="Calibri" w:hAnsi="Calibri" w:cs="Calibri"/>
        </w:rPr>
        <w:t>Armour</w:t>
      </w:r>
      <w:proofErr w:type="spellEnd"/>
      <w:r w:rsidR="00D74872">
        <w:rPr>
          <w:rFonts w:ascii="Calibri" w:hAnsi="Calibri" w:cs="Calibri"/>
        </w:rPr>
        <w:t xml:space="preserve"> </w:t>
      </w:r>
      <w:r w:rsidR="00735368">
        <w:rPr>
          <w:rFonts w:ascii="Calibri" w:hAnsi="Calibri" w:cs="Calibri"/>
        </w:rPr>
        <w:t xml:space="preserve">and </w:t>
      </w:r>
      <w:r w:rsidR="00D74872">
        <w:rPr>
          <w:rFonts w:ascii="Calibri" w:hAnsi="Calibri" w:cs="Calibri"/>
        </w:rPr>
        <w:t xml:space="preserve">the </w:t>
      </w:r>
      <w:r w:rsidR="00C62BA0">
        <w:rPr>
          <w:rFonts w:ascii="Calibri" w:hAnsi="Calibri" w:cs="Calibri"/>
        </w:rPr>
        <w:t xml:space="preserve">New York Power Authority, </w:t>
      </w:r>
      <w:r w:rsidR="00735368">
        <w:rPr>
          <w:rFonts w:ascii="Calibri" w:hAnsi="Calibri" w:cs="Calibri"/>
        </w:rPr>
        <w:t xml:space="preserve">among others. </w:t>
      </w:r>
    </w:p>
    <w:p w14:paraId="7A17255F" w14:textId="2361E8D6" w:rsidR="00AC03B3" w:rsidRDefault="00D904D4" w:rsidP="00AC03B3">
      <w:pPr>
        <w:spacing w:after="100" w:afterAutospacing="1" w:line="360" w:lineRule="atLeast"/>
        <w:rPr>
          <w:rFonts w:ascii="Calibri" w:hAnsi="Calibri" w:cs="Calibri"/>
        </w:rPr>
      </w:pPr>
      <w:r w:rsidRPr="00D904D4">
        <w:rPr>
          <w:rFonts w:ascii="Calibri" w:hAnsi="Calibri" w:cs="Calibri"/>
        </w:rPr>
        <w:t xml:space="preserve">“Steven is well-respected among clients </w:t>
      </w:r>
      <w:r w:rsidR="00594AC9">
        <w:rPr>
          <w:rFonts w:ascii="Calibri" w:hAnsi="Calibri" w:cs="Calibri"/>
        </w:rPr>
        <w:t xml:space="preserve">and peers </w:t>
      </w:r>
      <w:r w:rsidRPr="00D904D4">
        <w:rPr>
          <w:rFonts w:ascii="Calibri" w:hAnsi="Calibri" w:cs="Calibri"/>
        </w:rPr>
        <w:t xml:space="preserve">as a </w:t>
      </w:r>
      <w:r>
        <w:rPr>
          <w:rFonts w:ascii="Calibri" w:hAnsi="Calibri" w:cs="Calibri"/>
        </w:rPr>
        <w:t>l</w:t>
      </w:r>
      <w:r w:rsidRPr="00D904D4">
        <w:rPr>
          <w:rFonts w:ascii="Calibri" w:hAnsi="Calibri" w:cs="Calibri"/>
        </w:rPr>
        <w:t>eader</w:t>
      </w:r>
      <w:r>
        <w:rPr>
          <w:rFonts w:ascii="Calibri" w:hAnsi="Calibri" w:cs="Calibri"/>
        </w:rPr>
        <w:t xml:space="preserve"> in </w:t>
      </w:r>
      <w:r w:rsidR="00594AC9">
        <w:rPr>
          <w:rFonts w:ascii="Calibri" w:hAnsi="Calibri" w:cs="Calibri"/>
        </w:rPr>
        <w:t>sustainable energy and infrastructure planning</w:t>
      </w:r>
      <w:r w:rsidRPr="00D904D4">
        <w:rPr>
          <w:rFonts w:ascii="Calibri" w:hAnsi="Calibri" w:cs="Calibri"/>
        </w:rPr>
        <w:t>,” said Don Posson, director of engineering at</w:t>
      </w:r>
      <w:r w:rsidR="0027752B">
        <w:rPr>
          <w:rFonts w:ascii="Calibri" w:hAnsi="Calibri" w:cs="Calibri"/>
        </w:rPr>
        <w:t xml:space="preserve"> S</w:t>
      </w:r>
      <w:r w:rsidRPr="00D904D4">
        <w:rPr>
          <w:rFonts w:ascii="Calibri" w:hAnsi="Calibri" w:cs="Calibri"/>
        </w:rPr>
        <w:t>mithGroupJJR. “</w:t>
      </w:r>
      <w:r w:rsidR="00915223">
        <w:rPr>
          <w:rFonts w:ascii="Calibri" w:hAnsi="Calibri" w:cs="Calibri"/>
        </w:rPr>
        <w:t>H</w:t>
      </w:r>
      <w:r w:rsidR="00594AC9">
        <w:rPr>
          <w:rFonts w:ascii="Calibri" w:hAnsi="Calibri" w:cs="Calibri"/>
        </w:rPr>
        <w:t xml:space="preserve">e </w:t>
      </w:r>
      <w:r w:rsidRPr="00D904D4">
        <w:rPr>
          <w:rFonts w:ascii="Calibri" w:hAnsi="Calibri" w:cs="Calibri"/>
        </w:rPr>
        <w:t xml:space="preserve">not only brings </w:t>
      </w:r>
      <w:r w:rsidR="00383FF5">
        <w:rPr>
          <w:rFonts w:ascii="Calibri" w:hAnsi="Calibri" w:cs="Calibri"/>
        </w:rPr>
        <w:t xml:space="preserve">a unique blend of </w:t>
      </w:r>
      <w:r w:rsidRPr="00D904D4">
        <w:rPr>
          <w:rFonts w:ascii="Calibri" w:hAnsi="Calibri" w:cs="Calibri"/>
        </w:rPr>
        <w:t xml:space="preserve">thought leadership and innovative thinking to his </w:t>
      </w:r>
      <w:proofErr w:type="gramStart"/>
      <w:r w:rsidRPr="00D904D4">
        <w:rPr>
          <w:rFonts w:ascii="Calibri" w:hAnsi="Calibri" w:cs="Calibri"/>
        </w:rPr>
        <w:t>projects</w:t>
      </w:r>
      <w:r w:rsidR="00915223">
        <w:rPr>
          <w:rFonts w:ascii="Calibri" w:hAnsi="Calibri" w:cs="Calibri"/>
        </w:rPr>
        <w:t>,</w:t>
      </w:r>
      <w:r w:rsidRPr="00D904D4">
        <w:rPr>
          <w:rFonts w:ascii="Calibri" w:hAnsi="Calibri" w:cs="Calibri"/>
        </w:rPr>
        <w:t xml:space="preserve"> but</w:t>
      </w:r>
      <w:proofErr w:type="gramEnd"/>
      <w:r w:rsidRPr="00D904D4">
        <w:rPr>
          <w:rFonts w:ascii="Calibri" w:hAnsi="Calibri" w:cs="Calibri"/>
        </w:rPr>
        <w:t xml:space="preserve"> will also elevate firm-wide initiatives to link design best practices to operational metrics.” </w:t>
      </w:r>
    </w:p>
    <w:p w14:paraId="291F5851" w14:textId="4BA0131E" w:rsidR="006C57B4" w:rsidRDefault="00C2531C" w:rsidP="00AC03B3">
      <w:pPr>
        <w:spacing w:after="100" w:afterAutospacing="1" w:line="360" w:lineRule="atLeast"/>
        <w:rPr>
          <w:rFonts w:ascii="Calibri" w:hAnsi="Calibri" w:cs="Calibri"/>
        </w:rPr>
      </w:pPr>
      <w:r w:rsidRPr="00C2531C">
        <w:rPr>
          <w:rFonts w:ascii="Calibri" w:hAnsi="Calibri" w:cs="Calibri"/>
        </w:rPr>
        <w:t xml:space="preserve">Adding Baumgartner to SmithGroupJJR’s team of strategists supports the firm’s mission to continue to develop </w:t>
      </w:r>
      <w:r w:rsidR="001D7A9F">
        <w:rPr>
          <w:rFonts w:ascii="Calibri" w:hAnsi="Calibri" w:cs="Calibri"/>
        </w:rPr>
        <w:t>broad-reaching</w:t>
      </w:r>
      <w:r w:rsidR="006C57B4">
        <w:rPr>
          <w:rFonts w:ascii="Calibri" w:hAnsi="Calibri" w:cs="Calibri"/>
        </w:rPr>
        <w:t xml:space="preserve">, scalable </w:t>
      </w:r>
      <w:r w:rsidR="001D7A9F">
        <w:rPr>
          <w:rFonts w:ascii="Calibri" w:hAnsi="Calibri" w:cs="Calibri"/>
        </w:rPr>
        <w:t xml:space="preserve">solutions </w:t>
      </w:r>
      <w:r w:rsidR="006C57B4">
        <w:rPr>
          <w:rFonts w:ascii="Calibri" w:hAnsi="Calibri" w:cs="Calibri"/>
        </w:rPr>
        <w:t xml:space="preserve">that will </w:t>
      </w:r>
      <w:r w:rsidR="001D7A9F">
        <w:rPr>
          <w:rFonts w:ascii="Calibri" w:hAnsi="Calibri" w:cs="Calibri"/>
        </w:rPr>
        <w:t xml:space="preserve">create a better world </w:t>
      </w:r>
      <w:r w:rsidRPr="00C2531C">
        <w:rPr>
          <w:rFonts w:ascii="Calibri" w:hAnsi="Calibri" w:cs="Calibri"/>
        </w:rPr>
        <w:t xml:space="preserve">for future generations.   </w:t>
      </w:r>
    </w:p>
    <w:p w14:paraId="79DBFB33" w14:textId="7090F23B" w:rsidR="006C57B4" w:rsidRDefault="002F47F5" w:rsidP="00AC03B3">
      <w:pPr>
        <w:spacing w:after="100" w:afterAutospacing="1" w:line="360" w:lineRule="atLeast"/>
        <w:rPr>
          <w:rFonts w:ascii="Calibri" w:hAnsi="Calibri" w:cs="Calibri"/>
        </w:rPr>
      </w:pPr>
      <w:r w:rsidRPr="002F47F5">
        <w:rPr>
          <w:rFonts w:ascii="Calibri" w:hAnsi="Calibri" w:cs="Calibri"/>
        </w:rPr>
        <w:lastRenderedPageBreak/>
        <w:t>“Steven’s ability to integrate transformative sustainability strategies at a wide range of scales allows us to transcend conventional barriers in engineering to have a substantial impact in more projects,</w:t>
      </w:r>
      <w:r w:rsidR="004B2FB7">
        <w:rPr>
          <w:rFonts w:ascii="Calibri" w:hAnsi="Calibri" w:cs="Calibri"/>
        </w:rPr>
        <w:t>”</w:t>
      </w:r>
      <w:r w:rsidRPr="002F47F5">
        <w:rPr>
          <w:rFonts w:ascii="Calibri" w:hAnsi="Calibri" w:cs="Calibri"/>
        </w:rPr>
        <w:t xml:space="preserve"> </w:t>
      </w:r>
      <w:r w:rsidR="00171A47">
        <w:rPr>
          <w:rFonts w:ascii="Calibri" w:hAnsi="Calibri" w:cs="Calibri"/>
        </w:rPr>
        <w:t xml:space="preserve">states Dan Kinkead, co-director of SmithGroupJJR’s </w:t>
      </w:r>
      <w:r w:rsidR="00A75B8E">
        <w:rPr>
          <w:rFonts w:ascii="Calibri" w:hAnsi="Calibri" w:cs="Calibri"/>
        </w:rPr>
        <w:t>U</w:t>
      </w:r>
      <w:r w:rsidR="00171A47">
        <w:rPr>
          <w:rFonts w:ascii="Calibri" w:hAnsi="Calibri" w:cs="Calibri"/>
        </w:rPr>
        <w:t xml:space="preserve">rban </w:t>
      </w:r>
      <w:r w:rsidR="00A75B8E">
        <w:rPr>
          <w:rFonts w:ascii="Calibri" w:hAnsi="Calibri" w:cs="Calibri"/>
        </w:rPr>
        <w:t>D</w:t>
      </w:r>
      <w:r w:rsidR="00171A47">
        <w:rPr>
          <w:rFonts w:ascii="Calibri" w:hAnsi="Calibri" w:cs="Calibri"/>
        </w:rPr>
        <w:t xml:space="preserve">esign </w:t>
      </w:r>
      <w:r w:rsidR="00A75B8E">
        <w:rPr>
          <w:rFonts w:ascii="Calibri" w:hAnsi="Calibri" w:cs="Calibri"/>
        </w:rPr>
        <w:t>P</w:t>
      </w:r>
      <w:r w:rsidR="00171A47">
        <w:rPr>
          <w:rFonts w:ascii="Calibri" w:hAnsi="Calibri" w:cs="Calibri"/>
        </w:rPr>
        <w:t xml:space="preserve">ractice. </w:t>
      </w:r>
    </w:p>
    <w:p w14:paraId="01D5F569" w14:textId="0719CDE5" w:rsidR="00882D91" w:rsidRPr="000E04F0" w:rsidRDefault="00882D91" w:rsidP="002F47F5">
      <w:pPr>
        <w:pStyle w:val="NormalWeb"/>
        <w:spacing w:line="360" w:lineRule="atLeast"/>
        <w:rPr>
          <w:rFonts w:ascii="Calibri" w:hAnsi="Calibri" w:cs="Calibri"/>
        </w:rPr>
      </w:pPr>
      <w:r w:rsidRPr="00882D91">
        <w:rPr>
          <w:rFonts w:ascii="Calibri" w:hAnsi="Calibri" w:cs="Calibri"/>
        </w:rPr>
        <w:t xml:space="preserve">Baumgartner earned a </w:t>
      </w:r>
      <w:proofErr w:type="gramStart"/>
      <w:r w:rsidRPr="00882D91">
        <w:rPr>
          <w:rFonts w:ascii="Calibri" w:hAnsi="Calibri" w:cs="Calibri"/>
        </w:rPr>
        <w:t>bachelor of science</w:t>
      </w:r>
      <w:proofErr w:type="gramEnd"/>
      <w:r w:rsidRPr="00882D91">
        <w:rPr>
          <w:rFonts w:ascii="Calibri" w:hAnsi="Calibri" w:cs="Calibri"/>
        </w:rPr>
        <w:t xml:space="preserve"> in mechanical engineering from Union College in Schenectady, New York. </w:t>
      </w:r>
      <w:r>
        <w:rPr>
          <w:rFonts w:ascii="Calibri" w:hAnsi="Calibri" w:cs="Calibri"/>
        </w:rPr>
        <w:t>He is a</w:t>
      </w:r>
      <w:r w:rsidRPr="00882D91">
        <w:rPr>
          <w:rFonts w:ascii="Calibri" w:hAnsi="Calibri" w:cs="Calibri"/>
        </w:rPr>
        <w:t xml:space="preserve"> licensed professional engineer, an </w:t>
      </w:r>
      <w:proofErr w:type="spellStart"/>
      <w:r w:rsidRPr="00882D91">
        <w:rPr>
          <w:rFonts w:ascii="Calibri" w:hAnsi="Calibri" w:cs="Calibri"/>
        </w:rPr>
        <w:t>EcoDistricts</w:t>
      </w:r>
      <w:proofErr w:type="spellEnd"/>
      <w:r w:rsidRPr="00882D91">
        <w:rPr>
          <w:rFonts w:ascii="Calibri" w:hAnsi="Calibri" w:cs="Calibri"/>
        </w:rPr>
        <w:t xml:space="preserve"> Accredited Professional</w:t>
      </w:r>
      <w:r>
        <w:rPr>
          <w:rFonts w:ascii="Calibri" w:hAnsi="Calibri" w:cs="Calibri"/>
        </w:rPr>
        <w:t>,</w:t>
      </w:r>
      <w:r w:rsidRPr="00882D91">
        <w:rPr>
          <w:rFonts w:ascii="Calibri" w:hAnsi="Calibri" w:cs="Calibri"/>
        </w:rPr>
        <w:t xml:space="preserve"> and a Certified Energy Manager (CEM) from the Association of Energy Engineers. In addition, he is recognized as a LEED Accredited Professional (LEED AP) by the U.S. Green Building Council and an ASHRAE High Performance Building Design Professional (HBDP). </w:t>
      </w:r>
    </w:p>
    <w:p w14:paraId="66D1C2ED" w14:textId="13767B0D" w:rsidR="00611E77" w:rsidRPr="000E04F0" w:rsidRDefault="00875BCE" w:rsidP="00594AC9">
      <w:pPr>
        <w:pStyle w:val="NormalWeb"/>
        <w:spacing w:line="360" w:lineRule="atLeast"/>
        <w:rPr>
          <w:rFonts w:ascii="Calibri" w:hAnsi="Calibri" w:cs="Calibri"/>
        </w:rPr>
      </w:pPr>
      <w:r>
        <w:rPr>
          <w:rFonts w:ascii="Calibri" w:hAnsi="Calibri" w:cs="Calibri"/>
        </w:rPr>
        <w:t>Baumgartner</w:t>
      </w:r>
      <w:r w:rsidR="004C325C" w:rsidRPr="000E04F0">
        <w:rPr>
          <w:rFonts w:ascii="Calibri" w:hAnsi="Calibri" w:cs="Calibri"/>
        </w:rPr>
        <w:t xml:space="preserve"> </w:t>
      </w:r>
      <w:r w:rsidR="00611E77" w:rsidRPr="000E04F0">
        <w:rPr>
          <w:rFonts w:ascii="Calibri" w:hAnsi="Calibri" w:cs="Calibri"/>
        </w:rPr>
        <w:t>is a resident of</w:t>
      </w:r>
      <w:r w:rsidR="000262A9" w:rsidRPr="000E04F0">
        <w:rPr>
          <w:rFonts w:ascii="Calibri" w:hAnsi="Calibri" w:cs="Calibri"/>
        </w:rPr>
        <w:t xml:space="preserve"> </w:t>
      </w:r>
      <w:r w:rsidR="00D74872">
        <w:rPr>
          <w:rFonts w:ascii="Calibri" w:hAnsi="Calibri" w:cs="Calibri"/>
        </w:rPr>
        <w:t>Pittsburgh</w:t>
      </w:r>
      <w:r>
        <w:rPr>
          <w:rFonts w:ascii="Calibri" w:hAnsi="Calibri" w:cs="Calibri"/>
        </w:rPr>
        <w:t>, Pennsylvania</w:t>
      </w:r>
      <w:r w:rsidR="005913E1">
        <w:rPr>
          <w:rFonts w:ascii="Calibri" w:hAnsi="Calibri" w:cs="Calibri"/>
        </w:rPr>
        <w:t xml:space="preserve">, where he </w:t>
      </w:r>
      <w:r w:rsidR="005913E1" w:rsidRPr="005913E1">
        <w:rPr>
          <w:rFonts w:ascii="Calibri" w:hAnsi="Calibri" w:cs="Calibri"/>
        </w:rPr>
        <w:t xml:space="preserve">serves </w:t>
      </w:r>
      <w:r w:rsidR="00D74872">
        <w:rPr>
          <w:rFonts w:ascii="Calibri" w:hAnsi="Calibri" w:cs="Calibri"/>
        </w:rPr>
        <w:t xml:space="preserve">on a variety of technical and advisory committees for </w:t>
      </w:r>
      <w:r w:rsidR="00D74872" w:rsidRPr="005913E1">
        <w:rPr>
          <w:rFonts w:ascii="Calibri" w:hAnsi="Calibri" w:cs="Calibri"/>
        </w:rPr>
        <w:t>organizations that focus on growth and redevelopment opportunities in Pittsburgh</w:t>
      </w:r>
      <w:r w:rsidR="00D74872">
        <w:rPr>
          <w:rFonts w:ascii="Calibri" w:hAnsi="Calibri" w:cs="Calibri"/>
        </w:rPr>
        <w:t xml:space="preserve"> </w:t>
      </w:r>
      <w:r w:rsidR="00D74872" w:rsidRPr="005913E1">
        <w:rPr>
          <w:rFonts w:ascii="Calibri" w:hAnsi="Calibri" w:cs="Calibri"/>
        </w:rPr>
        <w:t>and across the region</w:t>
      </w:r>
      <w:r w:rsidR="005B625E">
        <w:rPr>
          <w:rFonts w:ascii="Calibri" w:hAnsi="Calibri" w:cs="Calibri"/>
        </w:rPr>
        <w:t xml:space="preserve">, </w:t>
      </w:r>
      <w:r w:rsidR="00D74872">
        <w:rPr>
          <w:rFonts w:ascii="Calibri" w:hAnsi="Calibri" w:cs="Calibri"/>
        </w:rPr>
        <w:t xml:space="preserve">including </w:t>
      </w:r>
      <w:proofErr w:type="spellStart"/>
      <w:r w:rsidR="005913E1" w:rsidRPr="005913E1">
        <w:rPr>
          <w:rFonts w:ascii="Calibri" w:hAnsi="Calibri" w:cs="Calibri"/>
        </w:rPr>
        <w:t>Riverlife</w:t>
      </w:r>
      <w:proofErr w:type="spellEnd"/>
      <w:r w:rsidR="00D74872">
        <w:rPr>
          <w:rFonts w:ascii="Calibri" w:hAnsi="Calibri" w:cs="Calibri"/>
        </w:rPr>
        <w:t xml:space="preserve"> and Envision Downtown. </w:t>
      </w:r>
    </w:p>
    <w:bookmarkEnd w:id="0"/>
    <w:p w14:paraId="262EA5D2" w14:textId="77777777" w:rsidR="00875BCE" w:rsidRPr="00875BCE" w:rsidRDefault="00875BCE" w:rsidP="00594AC9">
      <w:pPr>
        <w:spacing w:before="100" w:beforeAutospacing="1" w:after="100" w:afterAutospacing="1" w:line="360" w:lineRule="atLeast"/>
        <w:ind w:left="1710"/>
        <w:rPr>
          <w:rFonts w:ascii="Calibri" w:hAnsi="Calibri" w:cs="Calibri"/>
        </w:rPr>
      </w:pPr>
      <w:r w:rsidRPr="00875BCE">
        <w:rPr>
          <w:rFonts w:ascii="Calibri" w:hAnsi="Calibri" w:cs="Calibri"/>
          <w:b/>
          <w:bCs/>
        </w:rPr>
        <w:t xml:space="preserve">SmithGroupJJR </w:t>
      </w:r>
      <w:r w:rsidRPr="00875BCE">
        <w:rPr>
          <w:rFonts w:ascii="Calibri" w:hAnsi="Calibri" w:cs="Calibri"/>
        </w:rPr>
        <w:t>(</w:t>
      </w:r>
      <w:hyperlink r:id="rId12" w:history="1">
        <w:r w:rsidRPr="00875BCE">
          <w:rPr>
            <w:rStyle w:val="Hyperlink"/>
            <w:rFonts w:ascii="Calibri" w:hAnsi="Calibri" w:cs="Calibri"/>
          </w:rPr>
          <w:t>www.smithgroupjjr.com</w:t>
        </w:r>
      </w:hyperlink>
      <w:r w:rsidRPr="00875BCE">
        <w:rPr>
          <w:rFonts w:ascii="Calibri" w:hAnsi="Calibri" w:cs="Calibri"/>
        </w:rPr>
        <w:t>) is one of the world’s preeminent integrated design firms. Working across a network of 12 offices in the U.S. and China, a team of 1,300 experts is committed to excellence in strategy, design and delivery. The scale of the firm’s thinking and organization produces partnerships with forward-looking clients that maximize opportunities, minimize risk and solve their most complex problems. SmithGroupJJR creates exceptional design solutions for healthcare, science and technology organizations, higher education and cultural institutions, urban environments, diverse workplaces, mixed-use and waterfront developments, and parks and open spaces.</w:t>
      </w:r>
    </w:p>
    <w:p w14:paraId="022D9951" w14:textId="72C0227C" w:rsidR="00DB55CC" w:rsidRPr="000E04F0" w:rsidRDefault="005D6E95" w:rsidP="00594AC9">
      <w:pPr>
        <w:spacing w:before="100" w:beforeAutospacing="1" w:after="100" w:afterAutospacing="1" w:line="360" w:lineRule="atLeast"/>
        <w:ind w:left="1710"/>
        <w:jc w:val="center"/>
        <w:rPr>
          <w:rFonts w:ascii="Calibri" w:hAnsi="Calibri" w:cs="Calibri"/>
        </w:rPr>
      </w:pPr>
      <w:r w:rsidRPr="000E04F0">
        <w:rPr>
          <w:rFonts w:ascii="Calibri" w:hAnsi="Calibri" w:cs="Calibri"/>
        </w:rPr>
        <w:t>###</w:t>
      </w:r>
    </w:p>
    <w:sectPr w:rsidR="00DB55CC" w:rsidRPr="000E04F0">
      <w:headerReference w:type="default" r:id="rId13"/>
      <w:footerReference w:type="default" r:id="rId14"/>
      <w:pgSz w:w="12240" w:h="15840"/>
      <w:pgMar w:top="2707" w:right="1440" w:bottom="144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EAB222" w14:textId="77777777" w:rsidR="00CD6651" w:rsidRDefault="00CD6651">
      <w:r>
        <w:separator/>
      </w:r>
    </w:p>
  </w:endnote>
  <w:endnote w:type="continuationSeparator" w:id="0">
    <w:p w14:paraId="6E0E7217" w14:textId="77777777" w:rsidR="00CD6651" w:rsidRDefault="00CD66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dobe Garamond Pro">
    <w:panose1 w:val="00000000000000000000"/>
    <w:charset w:val="00"/>
    <w:family w:val="roman"/>
    <w:notTrueType/>
    <w:pitch w:val="variable"/>
    <w:sig w:usb0="00000007" w:usb1="00000001" w:usb2="00000000" w:usb3="00000000" w:csb0="00000093" w:csb1="00000000"/>
  </w:font>
  <w:font w:name="Myriad Pro Light Cond">
    <w:panose1 w:val="00000000000000000000"/>
    <w:charset w:val="00"/>
    <w:family w:val="swiss"/>
    <w:notTrueType/>
    <w:pitch w:val="variable"/>
    <w:sig w:usb0="A00002AF" w:usb1="500020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39186F" w14:textId="62030CA5" w:rsidR="00DB55CC" w:rsidRDefault="001F3185" w:rsidP="00933102">
    <w:pPr>
      <w:pStyle w:val="Header"/>
      <w:ind w:left="1800"/>
    </w:pPr>
    <w:r>
      <w:rPr>
        <w:rFonts w:ascii="Arial Narrow"/>
        <w:color w:val="999999"/>
        <w:sz w:val="16"/>
        <w:szCs w:val="16"/>
        <w:u w:color="999999"/>
      </w:rPr>
      <w:t xml:space="preserve">SMITHGROUPJJR  </w:t>
    </w:r>
    <w:r w:rsidR="00172C75">
      <w:rPr>
        <w:rFonts w:ascii="Arial Narrow"/>
        <w:color w:val="999999"/>
        <w:sz w:val="16"/>
        <w:szCs w:val="16"/>
        <w:u w:color="999999"/>
      </w:rPr>
      <w:t xml:space="preserve"> </w:t>
    </w:r>
    <w:r w:rsidR="006F6BC2">
      <w:rPr>
        <w:rFonts w:ascii="Arial Narrow"/>
        <w:color w:val="999999"/>
        <w:sz w:val="16"/>
        <w:szCs w:val="16"/>
        <w:u w:color="999999"/>
      </w:rPr>
      <w:t>500 GRISWOLD STREET, SUITE 1700</w:t>
    </w:r>
    <w:r w:rsidR="00172C75">
      <w:rPr>
        <w:rFonts w:ascii="Arial Narrow"/>
        <w:color w:val="999999"/>
        <w:sz w:val="16"/>
        <w:szCs w:val="16"/>
        <w:u w:color="999999"/>
      </w:rPr>
      <w:t xml:space="preserve">  </w:t>
    </w:r>
    <w:r w:rsidR="006F6BC2">
      <w:rPr>
        <w:rFonts w:ascii="Arial Narrow"/>
        <w:color w:val="999999"/>
        <w:sz w:val="16"/>
        <w:szCs w:val="16"/>
        <w:u w:color="999999"/>
      </w:rPr>
      <w:t xml:space="preserve"> DETROIT</w:t>
    </w:r>
    <w:r w:rsidR="00172C75">
      <w:rPr>
        <w:rFonts w:ascii="Arial Narrow"/>
        <w:color w:val="999999"/>
        <w:sz w:val="16"/>
        <w:szCs w:val="16"/>
        <w:u w:color="999999"/>
      </w:rPr>
      <w:t xml:space="preserve">, </w:t>
    </w:r>
    <w:r w:rsidR="006F6BC2">
      <w:rPr>
        <w:rFonts w:ascii="Arial Narrow"/>
        <w:color w:val="999999"/>
        <w:sz w:val="16"/>
        <w:szCs w:val="16"/>
        <w:u w:color="999999"/>
      </w:rPr>
      <w:t>MICHIGAN</w:t>
    </w:r>
    <w:r w:rsidR="00172C75">
      <w:rPr>
        <w:rFonts w:ascii="Arial Narrow"/>
        <w:color w:val="999999"/>
        <w:sz w:val="16"/>
        <w:szCs w:val="16"/>
        <w:u w:color="999999"/>
      </w:rPr>
      <w:t xml:space="preserve"> </w:t>
    </w:r>
    <w:r>
      <w:rPr>
        <w:rFonts w:ascii="Arial Narrow"/>
        <w:color w:val="999999"/>
        <w:sz w:val="16"/>
        <w:szCs w:val="16"/>
        <w:u w:color="999999"/>
      </w:rPr>
      <w:t xml:space="preserve"> </w:t>
    </w:r>
    <w:r w:rsidR="006F6BC2">
      <w:rPr>
        <w:rFonts w:ascii="Arial Narrow"/>
        <w:color w:val="999999"/>
        <w:sz w:val="16"/>
        <w:szCs w:val="16"/>
        <w:u w:color="999999"/>
      </w:rPr>
      <w:t>48226</w:t>
    </w:r>
    <w:r>
      <w:rPr>
        <w:rFonts w:ascii="Arial Narrow"/>
        <w:color w:val="999999"/>
        <w:sz w:val="16"/>
        <w:szCs w:val="16"/>
        <w:u w:color="999999"/>
      </w:rPr>
      <w:t xml:space="preserve">  </w:t>
    </w:r>
    <w:r w:rsidR="00172C75">
      <w:rPr>
        <w:rFonts w:ascii="Arial Narrow"/>
        <w:color w:val="999999"/>
        <w:sz w:val="16"/>
        <w:szCs w:val="16"/>
        <w:u w:color="999999"/>
      </w:rPr>
      <w:t xml:space="preserve"> </w:t>
    </w:r>
    <w:r>
      <w:rPr>
        <w:rFonts w:ascii="Arial Narrow"/>
        <w:b/>
        <w:bCs/>
        <w:color w:val="999999"/>
        <w:sz w:val="16"/>
        <w:szCs w:val="16"/>
        <w:u w:color="999999"/>
      </w:rPr>
      <w:t>T</w:t>
    </w:r>
    <w:r w:rsidR="00172C75">
      <w:rPr>
        <w:rFonts w:ascii="Arial Narrow"/>
        <w:b/>
        <w:bCs/>
        <w:color w:val="999999"/>
        <w:sz w:val="16"/>
        <w:szCs w:val="16"/>
        <w:u w:color="999999"/>
      </w:rPr>
      <w:t>-</w:t>
    </w:r>
    <w:r w:rsidR="006F6BC2">
      <w:rPr>
        <w:rFonts w:ascii="Arial Narrow"/>
        <w:b/>
        <w:bCs/>
        <w:color w:val="999999"/>
        <w:sz w:val="16"/>
        <w:szCs w:val="16"/>
        <w:u w:color="999999"/>
      </w:rPr>
      <w:t>313-983-3600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9DD855" w14:textId="77777777" w:rsidR="00CD6651" w:rsidRDefault="00CD6651">
      <w:r>
        <w:separator/>
      </w:r>
    </w:p>
  </w:footnote>
  <w:footnote w:type="continuationSeparator" w:id="0">
    <w:p w14:paraId="2766006A" w14:textId="77777777" w:rsidR="00CD6651" w:rsidRDefault="00CD66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6B2999" w14:textId="77777777" w:rsidR="00DB55CC" w:rsidRDefault="00933102">
    <w:pPr>
      <w:pStyle w:val="Header"/>
    </w:pPr>
    <w:r w:rsidRPr="00933102">
      <w:rPr>
        <w:noProof/>
        <w:sz w:val="20"/>
        <w:szCs w:val="20"/>
      </w:rPr>
      <mc:AlternateContent>
        <mc:Choice Requires="wps">
          <w:drawing>
            <wp:anchor distT="45720" distB="45720" distL="114300" distR="114300" simplePos="0" relativeHeight="251661312" behindDoc="1" locked="0" layoutInCell="1" allowOverlap="1" wp14:anchorId="2EC7A4CC" wp14:editId="3C0A027F">
              <wp:simplePos x="0" y="0"/>
              <wp:positionH relativeFrom="page">
                <wp:posOffset>123825</wp:posOffset>
              </wp:positionH>
              <wp:positionV relativeFrom="paragraph">
                <wp:posOffset>1259205</wp:posOffset>
              </wp:positionV>
              <wp:extent cx="1304925" cy="1404620"/>
              <wp:effectExtent l="0" t="0" r="9525" b="0"/>
              <wp:wrapTight wrapText="bothSides">
                <wp:wrapPolygon edited="0">
                  <wp:start x="0" y="0"/>
                  <wp:lineTo x="0" y="21528"/>
                  <wp:lineTo x="21442" y="21528"/>
                  <wp:lineTo x="21442"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404620"/>
                      </a:xfrm>
                      <a:prstGeom prst="rect">
                        <a:avLst/>
                      </a:prstGeom>
                      <a:solidFill>
                        <a:srgbClr val="FFFFFF"/>
                      </a:solidFill>
                      <a:ln w="9525">
                        <a:noFill/>
                        <a:miter lim="800000"/>
                        <a:headEnd/>
                        <a:tailEnd/>
                      </a:ln>
                    </wps:spPr>
                    <wps:txbx>
                      <w:txbxContent>
                        <w:p w14:paraId="1BC0BA3E" w14:textId="77777777" w:rsidR="00933102" w:rsidRDefault="00933102">
                          <w:r>
                            <w:rPr>
                              <w:noProof/>
                            </w:rPr>
                            <w:drawing>
                              <wp:inline distT="0" distB="0" distL="0" distR="0" wp14:anchorId="1EC2FC3B" wp14:editId="395320BA">
                                <wp:extent cx="1228725" cy="7153275"/>
                                <wp:effectExtent l="0" t="0" r="9525" b="9525"/>
                                <wp:docPr id="2" name="Picture 1" descr="news release h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 release head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28725" cy="7153275"/>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EC7A4CC" id="_x0000_t202" coordsize="21600,21600" o:spt="202" path="m,l,21600r21600,l21600,xe">
              <v:stroke joinstyle="miter"/>
              <v:path gradientshapeok="t" o:connecttype="rect"/>
            </v:shapetype>
            <v:shape id="Text Box 2" o:spid="_x0000_s1026" type="#_x0000_t202" style="position:absolute;margin-left:9.75pt;margin-top:99.15pt;width:102.75pt;height:110.6pt;z-index:-25165516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" stroked="f">
              <v:textbox style="mso-fit-shape-to-text:t">
                <w:txbxContent>
                  <w:p w14:paraId="1BC0BA3E" w14:textId="77777777" w:rsidR="00933102" w:rsidRDefault="00933102">
                    <w:r>
                      <w:rPr>
                        <w:noProof/>
                      </w:rPr>
                      <w:drawing>
                        <wp:inline distT="0" distB="0" distL="0" distR="0" wp14:anchorId="1EC2FC3B" wp14:editId="395320BA">
                          <wp:extent cx="1228725" cy="7153275"/>
                          <wp:effectExtent l="0" t="0" r="9525" b="9525"/>
                          <wp:docPr id="2" name="Picture 1" descr="news release hea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s release headli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28725" cy="7153275"/>
                                  </a:xfrm>
                                  <a:prstGeom prst="rect">
                                    <a:avLst/>
                                  </a:prstGeom>
                                  <a:noFill/>
                                  <a:ln>
                                    <a:noFill/>
                                  </a:ln>
                                </pic:spPr>
                              </pic:pic>
                            </a:graphicData>
                          </a:graphic>
                        </wp:inline>
                      </w:drawing>
                    </w:r>
                  </w:p>
                </w:txbxContent>
              </v:textbox>
              <w10:wrap type="tight" anchorx="page"/>
            </v:shape>
          </w:pict>
        </mc:Fallback>
      </mc:AlternateContent>
    </w:r>
    <w:r w:rsidR="001F3185">
      <w:rPr>
        <w:noProof/>
      </w:rPr>
      <w:drawing>
        <wp:anchor distT="152400" distB="152400" distL="152400" distR="152400" simplePos="0" relativeHeight="251659264" behindDoc="1" locked="0" layoutInCell="1" allowOverlap="1" wp14:anchorId="670E9A8D" wp14:editId="364BF9F3">
          <wp:simplePos x="0" y="0"/>
          <wp:positionH relativeFrom="page">
            <wp:posOffset>1576069</wp:posOffset>
          </wp:positionH>
          <wp:positionV relativeFrom="page">
            <wp:posOffset>887094</wp:posOffset>
          </wp:positionV>
          <wp:extent cx="2779396" cy="420370"/>
          <wp:effectExtent l="0" t="0" r="0" b="0"/>
          <wp:wrapNone/>
          <wp:docPr id="1073741828" name="officeArt object" descr="new release logo"/>
          <wp:cNvGraphicFramePr/>
          <a:graphic xmlns:a="http://schemas.openxmlformats.org/drawingml/2006/main">
            <a:graphicData uri="http://schemas.openxmlformats.org/drawingml/2006/picture">
              <pic:pic xmlns:pic="http://schemas.openxmlformats.org/drawingml/2006/picture">
                <pic:nvPicPr>
                  <pic:cNvPr id="1073741828" name="image1.jpeg" descr="new release logo"/>
                  <pic:cNvPicPr/>
                </pic:nvPicPr>
                <pic:blipFill>
                  <a:blip r:embed="rId3">
                    <a:extLst/>
                  </a:blip>
                  <a:stretch>
                    <a:fillRect/>
                  </a:stretch>
                </pic:blipFill>
                <pic:spPr>
                  <a:xfrm>
                    <a:off x="0" y="0"/>
                    <a:ext cx="2779396" cy="420370"/>
                  </a:xfrm>
                  <a:prstGeom prst="rect">
                    <a:avLst/>
                  </a:prstGeom>
                  <a:ln w="12700" cap="flat">
                    <a:noFill/>
                    <a:miter lim="400000"/>
                  </a:ln>
                  <a:effectLst/>
                </pic:spPr>
              </pic:pic>
            </a:graphicData>
          </a:graphic>
        </wp:anchor>
      </w:drawing>
    </w:r>
    <w:r w:rsidR="001F3185">
      <w:rPr>
        <w:sz w:val="20"/>
        <w:szCs w:val="20"/>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TCxsLA0NLcwtzSxMLNU0lEKTi0uzszPAykwrAUAb8WfSCwAAAA="/>
  </w:docVars>
  <w:rsids>
    <w:rsidRoot w:val="00DB55CC"/>
    <w:rsid w:val="000262A9"/>
    <w:rsid w:val="0008319C"/>
    <w:rsid w:val="000C311A"/>
    <w:rsid w:val="000D3D9D"/>
    <w:rsid w:val="000E04F0"/>
    <w:rsid w:val="000E5753"/>
    <w:rsid w:val="000F79CB"/>
    <w:rsid w:val="00113EB4"/>
    <w:rsid w:val="00171A47"/>
    <w:rsid w:val="00172C75"/>
    <w:rsid w:val="00177A93"/>
    <w:rsid w:val="00187037"/>
    <w:rsid w:val="00192CFC"/>
    <w:rsid w:val="001A36BE"/>
    <w:rsid w:val="001B1B95"/>
    <w:rsid w:val="001D7A9F"/>
    <w:rsid w:val="001E4CE6"/>
    <w:rsid w:val="001F3185"/>
    <w:rsid w:val="002105C5"/>
    <w:rsid w:val="00217CA1"/>
    <w:rsid w:val="00250607"/>
    <w:rsid w:val="00252808"/>
    <w:rsid w:val="00254128"/>
    <w:rsid w:val="002633BB"/>
    <w:rsid w:val="0027752B"/>
    <w:rsid w:val="0029735D"/>
    <w:rsid w:val="002F47F5"/>
    <w:rsid w:val="00316A75"/>
    <w:rsid w:val="00324EE8"/>
    <w:rsid w:val="003322E5"/>
    <w:rsid w:val="003503A5"/>
    <w:rsid w:val="003701DA"/>
    <w:rsid w:val="00383FF5"/>
    <w:rsid w:val="003849B4"/>
    <w:rsid w:val="003B109F"/>
    <w:rsid w:val="003B6CAE"/>
    <w:rsid w:val="003E4BDF"/>
    <w:rsid w:val="003F30D9"/>
    <w:rsid w:val="003F4435"/>
    <w:rsid w:val="00410BDB"/>
    <w:rsid w:val="00426653"/>
    <w:rsid w:val="004510AD"/>
    <w:rsid w:val="00462223"/>
    <w:rsid w:val="00464501"/>
    <w:rsid w:val="00480EE4"/>
    <w:rsid w:val="004A00EE"/>
    <w:rsid w:val="004A767B"/>
    <w:rsid w:val="004B2FB7"/>
    <w:rsid w:val="004B5F42"/>
    <w:rsid w:val="004C325C"/>
    <w:rsid w:val="005163B6"/>
    <w:rsid w:val="00530621"/>
    <w:rsid w:val="00550C4E"/>
    <w:rsid w:val="00563665"/>
    <w:rsid w:val="0056518F"/>
    <w:rsid w:val="005862BF"/>
    <w:rsid w:val="005913E1"/>
    <w:rsid w:val="00594AC9"/>
    <w:rsid w:val="005B3711"/>
    <w:rsid w:val="005B625E"/>
    <w:rsid w:val="005B7E7E"/>
    <w:rsid w:val="005D15F9"/>
    <w:rsid w:val="005D6E95"/>
    <w:rsid w:val="005E3D78"/>
    <w:rsid w:val="005F4A6B"/>
    <w:rsid w:val="00611E77"/>
    <w:rsid w:val="006242E7"/>
    <w:rsid w:val="00627E11"/>
    <w:rsid w:val="006633BD"/>
    <w:rsid w:val="00666E10"/>
    <w:rsid w:val="006714CE"/>
    <w:rsid w:val="00695FBA"/>
    <w:rsid w:val="006A74D3"/>
    <w:rsid w:val="006C180E"/>
    <w:rsid w:val="006C57B4"/>
    <w:rsid w:val="006E5B1A"/>
    <w:rsid w:val="006F03C4"/>
    <w:rsid w:val="006F08D1"/>
    <w:rsid w:val="006F619F"/>
    <w:rsid w:val="006F6BC2"/>
    <w:rsid w:val="00703422"/>
    <w:rsid w:val="007273BA"/>
    <w:rsid w:val="00730D34"/>
    <w:rsid w:val="00735368"/>
    <w:rsid w:val="00742C15"/>
    <w:rsid w:val="00771336"/>
    <w:rsid w:val="007803CD"/>
    <w:rsid w:val="00783259"/>
    <w:rsid w:val="0079355B"/>
    <w:rsid w:val="007960E3"/>
    <w:rsid w:val="007A4AF6"/>
    <w:rsid w:val="007A6DEB"/>
    <w:rsid w:val="007D3243"/>
    <w:rsid w:val="007E5386"/>
    <w:rsid w:val="007F2987"/>
    <w:rsid w:val="00875BCE"/>
    <w:rsid w:val="00882D91"/>
    <w:rsid w:val="0089780A"/>
    <w:rsid w:val="008A03F4"/>
    <w:rsid w:val="008A7BB4"/>
    <w:rsid w:val="008D1204"/>
    <w:rsid w:val="008D5631"/>
    <w:rsid w:val="008E2F8E"/>
    <w:rsid w:val="00902999"/>
    <w:rsid w:val="00915223"/>
    <w:rsid w:val="00933102"/>
    <w:rsid w:val="00933BE0"/>
    <w:rsid w:val="0096017B"/>
    <w:rsid w:val="00982224"/>
    <w:rsid w:val="0099278A"/>
    <w:rsid w:val="009966FF"/>
    <w:rsid w:val="009B5091"/>
    <w:rsid w:val="009B6120"/>
    <w:rsid w:val="009C2C97"/>
    <w:rsid w:val="009F3E9D"/>
    <w:rsid w:val="00A07AC2"/>
    <w:rsid w:val="00A12006"/>
    <w:rsid w:val="00A23AE8"/>
    <w:rsid w:val="00A24152"/>
    <w:rsid w:val="00A42D0A"/>
    <w:rsid w:val="00A44A57"/>
    <w:rsid w:val="00A467C1"/>
    <w:rsid w:val="00A75B8E"/>
    <w:rsid w:val="00AC03B3"/>
    <w:rsid w:val="00AC2F3F"/>
    <w:rsid w:val="00B07ED8"/>
    <w:rsid w:val="00B43ED4"/>
    <w:rsid w:val="00B67711"/>
    <w:rsid w:val="00B70103"/>
    <w:rsid w:val="00B8570C"/>
    <w:rsid w:val="00B92F75"/>
    <w:rsid w:val="00BD0B14"/>
    <w:rsid w:val="00BE5D35"/>
    <w:rsid w:val="00C2531C"/>
    <w:rsid w:val="00C4043D"/>
    <w:rsid w:val="00C55AE1"/>
    <w:rsid w:val="00C62BA0"/>
    <w:rsid w:val="00C65468"/>
    <w:rsid w:val="00C660A8"/>
    <w:rsid w:val="00C808C8"/>
    <w:rsid w:val="00C84293"/>
    <w:rsid w:val="00C939AB"/>
    <w:rsid w:val="00C952AF"/>
    <w:rsid w:val="00C978D7"/>
    <w:rsid w:val="00CD0062"/>
    <w:rsid w:val="00CD49E6"/>
    <w:rsid w:val="00CD6368"/>
    <w:rsid w:val="00CD6651"/>
    <w:rsid w:val="00D00A09"/>
    <w:rsid w:val="00D0473E"/>
    <w:rsid w:val="00D049B9"/>
    <w:rsid w:val="00D143DB"/>
    <w:rsid w:val="00D249E3"/>
    <w:rsid w:val="00D3510B"/>
    <w:rsid w:val="00D42B3B"/>
    <w:rsid w:val="00D73F68"/>
    <w:rsid w:val="00D74872"/>
    <w:rsid w:val="00D84C3D"/>
    <w:rsid w:val="00D904D4"/>
    <w:rsid w:val="00DB55CC"/>
    <w:rsid w:val="00DE6346"/>
    <w:rsid w:val="00DF382A"/>
    <w:rsid w:val="00E0072D"/>
    <w:rsid w:val="00E1242B"/>
    <w:rsid w:val="00E3113C"/>
    <w:rsid w:val="00E326B9"/>
    <w:rsid w:val="00E569FF"/>
    <w:rsid w:val="00E6487C"/>
    <w:rsid w:val="00E85C6E"/>
    <w:rsid w:val="00E92426"/>
    <w:rsid w:val="00E95D59"/>
    <w:rsid w:val="00EA43B5"/>
    <w:rsid w:val="00F020F5"/>
    <w:rsid w:val="00F022C4"/>
    <w:rsid w:val="00F165D7"/>
    <w:rsid w:val="00F3386C"/>
    <w:rsid w:val="00F607C0"/>
    <w:rsid w:val="00F62149"/>
    <w:rsid w:val="00F843B0"/>
    <w:rsid w:val="00F860B2"/>
    <w:rsid w:val="00F86E21"/>
    <w:rsid w:val="00F97DF5"/>
    <w:rsid w:val="00FA0CAB"/>
    <w:rsid w:val="00FA54EF"/>
    <w:rsid w:val="00FB2A87"/>
    <w:rsid w:val="00FD1C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BCD8375"/>
  <w15:docId w15:val="{0B6E26CD-7840-4AB8-86CD-262A5A877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Pr>
      <w:sz w:val="24"/>
      <w:szCs w:val="24"/>
    </w:rPr>
  </w:style>
  <w:style w:type="paragraph" w:styleId="Heading9">
    <w:name w:val="heading 9"/>
    <w:next w:val="Body"/>
    <w:pPr>
      <w:keepNext/>
      <w:spacing w:before="40"/>
      <w:ind w:left="403"/>
      <w:jc w:val="center"/>
      <w:outlineLvl w:val="8"/>
    </w:pPr>
    <w:rPr>
      <w:rFonts w:eastAsia="Times New Roman"/>
      <w:b/>
      <w:bCs/>
      <w:color w:val="000000"/>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320"/>
        <w:tab w:val="right" w:pos="8640"/>
      </w:tabs>
    </w:pPr>
    <w:rPr>
      <w:rFonts w:hAnsi="Arial Unicode MS" w:cs="Arial Unicode MS"/>
      <w:color w:val="000000"/>
      <w:sz w:val="24"/>
      <w:szCs w:val="24"/>
      <w:u w:color="000000"/>
    </w:rPr>
  </w:style>
  <w:style w:type="paragraph" w:customStyle="1" w:styleId="Body">
    <w:name w:val="Body"/>
    <w:rPr>
      <w:rFonts w:eastAsia="Times New Roman"/>
      <w:color w:val="000000"/>
      <w:sz w:val="24"/>
      <w:szCs w:val="24"/>
      <w:u w:color="000000"/>
    </w:rPr>
  </w:style>
  <w:style w:type="paragraph" w:customStyle="1" w:styleId="SGBodyText">
    <w:name w:val="SG_BodyText"/>
    <w:pPr>
      <w:tabs>
        <w:tab w:val="left" w:pos="360"/>
      </w:tabs>
      <w:spacing w:line="250" w:lineRule="atLeast"/>
    </w:pPr>
    <w:rPr>
      <w:rFonts w:ascii="Adobe Garamond Pro" w:eastAsia="Adobe Garamond Pro" w:hAnsi="Adobe Garamond Pro" w:cs="Adobe Garamond Pro"/>
      <w:color w:val="000000"/>
      <w:u w:color="000000"/>
    </w:rPr>
  </w:style>
  <w:style w:type="paragraph" w:customStyle="1" w:styleId="SGHeading1">
    <w:name w:val="SG_Heading1"/>
    <w:pPr>
      <w:suppressAutoHyphens/>
      <w:spacing w:after="122" w:line="620" w:lineRule="atLeast"/>
    </w:pPr>
    <w:rPr>
      <w:rFonts w:ascii="Myriad Pro Light Cond" w:eastAsia="Myriad Pro Light Cond" w:hAnsi="Myriad Pro Light Cond" w:cs="Myriad Pro Light Cond"/>
      <w:color w:val="000000"/>
      <w:sz w:val="64"/>
      <w:szCs w:val="64"/>
      <w:u w:color="000000"/>
    </w:rPr>
  </w:style>
  <w:style w:type="character" w:customStyle="1" w:styleId="Link">
    <w:name w:val="Link"/>
    <w:rPr>
      <w:rFonts w:ascii="Trebuchet MS" w:eastAsia="Trebuchet MS" w:hAnsi="Trebuchet MS" w:cs="Trebuchet MS"/>
      <w:b/>
      <w:bCs/>
      <w:i/>
      <w:iCs/>
      <w:strike w:val="0"/>
      <w:dstrike w:val="0"/>
      <w:color w:val="00009C"/>
      <w:sz w:val="22"/>
      <w:szCs w:val="22"/>
      <w:u w:val="none" w:color="00009C"/>
    </w:rPr>
  </w:style>
  <w:style w:type="character" w:customStyle="1" w:styleId="Hyperlink0">
    <w:name w:val="Hyperlink.0"/>
    <w:basedOn w:val="Link"/>
    <w:rPr>
      <w:rFonts w:ascii="Calibri" w:eastAsia="Calibri" w:hAnsi="Calibri" w:cs="Calibri"/>
      <w:b/>
      <w:bCs/>
      <w:i/>
      <w:iCs/>
      <w:strike w:val="0"/>
      <w:dstrike w:val="0"/>
      <w:color w:val="00009C"/>
      <w:sz w:val="22"/>
      <w:szCs w:val="22"/>
      <w:u w:val="none" w:color="00009C"/>
    </w:rPr>
  </w:style>
  <w:style w:type="character" w:styleId="CommentReference">
    <w:name w:val="annotation reference"/>
    <w:basedOn w:val="DefaultParagraphFont"/>
    <w:uiPriority w:val="99"/>
    <w:semiHidden/>
    <w:unhideWhenUsed/>
    <w:rsid w:val="001E4CE6"/>
    <w:rPr>
      <w:sz w:val="16"/>
      <w:szCs w:val="16"/>
    </w:rPr>
  </w:style>
  <w:style w:type="paragraph" w:styleId="CommentText">
    <w:name w:val="annotation text"/>
    <w:basedOn w:val="Normal"/>
    <w:link w:val="CommentTextChar"/>
    <w:uiPriority w:val="99"/>
    <w:semiHidden/>
    <w:unhideWhenUsed/>
    <w:rsid w:val="001E4CE6"/>
    <w:rPr>
      <w:sz w:val="20"/>
      <w:szCs w:val="20"/>
    </w:rPr>
  </w:style>
  <w:style w:type="character" w:customStyle="1" w:styleId="CommentTextChar">
    <w:name w:val="Comment Text Char"/>
    <w:basedOn w:val="DefaultParagraphFont"/>
    <w:link w:val="CommentText"/>
    <w:uiPriority w:val="99"/>
    <w:semiHidden/>
    <w:rsid w:val="001E4CE6"/>
  </w:style>
  <w:style w:type="paragraph" w:styleId="CommentSubject">
    <w:name w:val="annotation subject"/>
    <w:basedOn w:val="CommentText"/>
    <w:next w:val="CommentText"/>
    <w:link w:val="CommentSubjectChar"/>
    <w:uiPriority w:val="99"/>
    <w:semiHidden/>
    <w:unhideWhenUsed/>
    <w:rsid w:val="001E4CE6"/>
    <w:rPr>
      <w:b/>
      <w:bCs/>
    </w:rPr>
  </w:style>
  <w:style w:type="character" w:customStyle="1" w:styleId="CommentSubjectChar">
    <w:name w:val="Comment Subject Char"/>
    <w:basedOn w:val="CommentTextChar"/>
    <w:link w:val="CommentSubject"/>
    <w:uiPriority w:val="99"/>
    <w:semiHidden/>
    <w:rsid w:val="001E4CE6"/>
    <w:rPr>
      <w:b/>
      <w:bCs/>
    </w:rPr>
  </w:style>
  <w:style w:type="paragraph" w:styleId="BalloonText">
    <w:name w:val="Balloon Text"/>
    <w:basedOn w:val="Normal"/>
    <w:link w:val="BalloonTextChar"/>
    <w:uiPriority w:val="99"/>
    <w:semiHidden/>
    <w:unhideWhenUsed/>
    <w:rsid w:val="001E4CE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4CE6"/>
    <w:rPr>
      <w:rFonts w:ascii="Segoe UI" w:hAnsi="Segoe UI" w:cs="Segoe UI"/>
      <w:sz w:val="18"/>
      <w:szCs w:val="18"/>
    </w:rPr>
  </w:style>
  <w:style w:type="paragraph" w:styleId="Revision">
    <w:name w:val="Revision"/>
    <w:hidden/>
    <w:uiPriority w:val="99"/>
    <w:semiHidden/>
    <w:rsid w:val="003849B4"/>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styleId="Strong">
    <w:name w:val="Strong"/>
    <w:basedOn w:val="DefaultParagraphFont"/>
    <w:uiPriority w:val="22"/>
    <w:qFormat/>
    <w:rsid w:val="00F165D7"/>
    <w:rPr>
      <w:b/>
      <w:bCs/>
    </w:rPr>
  </w:style>
  <w:style w:type="character" w:styleId="Emphasis">
    <w:name w:val="Emphasis"/>
    <w:basedOn w:val="DefaultParagraphFont"/>
    <w:uiPriority w:val="20"/>
    <w:qFormat/>
    <w:rsid w:val="00F165D7"/>
    <w:rPr>
      <w:i/>
      <w:iCs/>
    </w:rPr>
  </w:style>
  <w:style w:type="paragraph" w:styleId="Footer">
    <w:name w:val="footer"/>
    <w:basedOn w:val="Normal"/>
    <w:link w:val="FooterChar"/>
    <w:uiPriority w:val="99"/>
    <w:unhideWhenUsed/>
    <w:rsid w:val="00933102"/>
    <w:pPr>
      <w:tabs>
        <w:tab w:val="center" w:pos="4680"/>
        <w:tab w:val="right" w:pos="9360"/>
      </w:tabs>
    </w:pPr>
  </w:style>
  <w:style w:type="character" w:customStyle="1" w:styleId="FooterChar">
    <w:name w:val="Footer Char"/>
    <w:basedOn w:val="DefaultParagraphFont"/>
    <w:link w:val="Footer"/>
    <w:uiPriority w:val="99"/>
    <w:rsid w:val="00933102"/>
    <w:rPr>
      <w:sz w:val="24"/>
      <w:szCs w:val="24"/>
    </w:rPr>
  </w:style>
  <w:style w:type="paragraph" w:styleId="NormalWeb">
    <w:name w:val="Normal (Web)"/>
    <w:basedOn w:val="Normal"/>
    <w:uiPriority w:val="99"/>
    <w:unhideWhenUsed/>
    <w:rsid w:val="00611E7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rPr>
  </w:style>
  <w:style w:type="character" w:styleId="FollowedHyperlink">
    <w:name w:val="FollowedHyperlink"/>
    <w:basedOn w:val="DefaultParagraphFont"/>
    <w:uiPriority w:val="99"/>
    <w:semiHidden/>
    <w:unhideWhenUsed/>
    <w:rsid w:val="00C55AE1"/>
    <w:rPr>
      <w:color w:val="FF00FF" w:themeColor="followedHyperlink"/>
      <w:u w:val="single"/>
    </w:rPr>
  </w:style>
  <w:style w:type="character" w:styleId="UnresolvedMention">
    <w:name w:val="Unresolved Mention"/>
    <w:basedOn w:val="DefaultParagraphFont"/>
    <w:uiPriority w:val="99"/>
    <w:semiHidden/>
    <w:unhideWhenUsed/>
    <w:rsid w:val="00D73F6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779118">
      <w:bodyDiv w:val="1"/>
      <w:marLeft w:val="0"/>
      <w:marRight w:val="0"/>
      <w:marTop w:val="0"/>
      <w:marBottom w:val="0"/>
      <w:divBdr>
        <w:top w:val="none" w:sz="0" w:space="0" w:color="auto"/>
        <w:left w:val="none" w:sz="0" w:space="0" w:color="auto"/>
        <w:bottom w:val="none" w:sz="0" w:space="0" w:color="auto"/>
        <w:right w:val="none" w:sz="0" w:space="0" w:color="auto"/>
      </w:divBdr>
    </w:div>
    <w:div w:id="1721594565">
      <w:bodyDiv w:val="1"/>
      <w:marLeft w:val="0"/>
      <w:marRight w:val="0"/>
      <w:marTop w:val="0"/>
      <w:marBottom w:val="0"/>
      <w:divBdr>
        <w:top w:val="none" w:sz="0" w:space="0" w:color="auto"/>
        <w:left w:val="none" w:sz="0" w:space="0" w:color="auto"/>
        <w:bottom w:val="none" w:sz="0" w:space="0" w:color="auto"/>
        <w:right w:val="none" w:sz="0" w:space="0" w:color="auto"/>
      </w:divBdr>
      <w:divsChild>
        <w:div w:id="1691758491">
          <w:marLeft w:val="0"/>
          <w:marRight w:val="0"/>
          <w:marTop w:val="0"/>
          <w:marBottom w:val="0"/>
          <w:divBdr>
            <w:top w:val="none" w:sz="0" w:space="0" w:color="auto"/>
            <w:left w:val="none" w:sz="0" w:space="0" w:color="auto"/>
            <w:bottom w:val="none" w:sz="0" w:space="0" w:color="auto"/>
            <w:right w:val="none" w:sz="0" w:space="0" w:color="auto"/>
          </w:divBdr>
          <w:divsChild>
            <w:div w:id="1715156164">
              <w:marLeft w:val="0"/>
              <w:marRight w:val="0"/>
              <w:marTop w:val="0"/>
              <w:marBottom w:val="0"/>
              <w:divBdr>
                <w:top w:val="none" w:sz="0" w:space="0" w:color="auto"/>
                <w:left w:val="none" w:sz="0" w:space="0" w:color="auto"/>
                <w:bottom w:val="none" w:sz="0" w:space="0" w:color="auto"/>
                <w:right w:val="none" w:sz="0" w:space="0" w:color="auto"/>
              </w:divBdr>
              <w:divsChild>
                <w:div w:id="41794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smithgroupjjr.com/people/steven-baumgartner"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www.smithgroupjjr.com" TargetMode="External"/><Relationship Id="rId12" Type="http://schemas.openxmlformats.org/officeDocument/2006/relationships/hyperlink" Target="http://www.smithgroupjjr.com/"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amy.russeau@smithgroupjjr.com" TargetMode="External"/><Relationship Id="rId11" Type="http://schemas.openxmlformats.org/officeDocument/2006/relationships/hyperlink" Target="http://www.smithgroupjjr.com/practice_areas/urban-design"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smithgroupjjr.com/practice_areas/workplace" TargetMode="External"/><Relationship Id="rId4" Type="http://schemas.openxmlformats.org/officeDocument/2006/relationships/footnotes" Target="footnotes.xml"/><Relationship Id="rId9" Type="http://schemas.openxmlformats.org/officeDocument/2006/relationships/hyperlink" Target="http://www.smithgroupjjr.com/practice_areas/higher-education"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10.png"/><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
              <a:solidFill>
                <a:srgbClr val="000000"/>
              </a:solidFill>
            </a:uFill>
            <a:latin typeface="Times New Roman"/>
            <a:ea typeface="Times New Roman"/>
            <a:cs typeface="Times New Roman"/>
            <a:sym typeface="Times New Roman"/>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2</Pages>
  <Words>604</Words>
  <Characters>3447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SmithGroupJJR</Company>
  <LinksUpToDate>false</LinksUpToDate>
  <CharactersWithSpaces>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Elena Disabato</dc:creator>
  <cp:lastModifiedBy>Jaclyn Veit</cp:lastModifiedBy>
  <cp:revision>8</cp:revision>
  <dcterms:created xsi:type="dcterms:W3CDTF">2018-02-14T21:02:00Z</dcterms:created>
  <dcterms:modified xsi:type="dcterms:W3CDTF">2018-02-20T15:02:00Z</dcterms:modified>
</cp:coreProperties>
</file>