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F058" w14:textId="77AE067D" w:rsidR="00821509" w:rsidRPr="00B6377A" w:rsidRDefault="00455EF8" w:rsidP="00821509">
      <w:pPr>
        <w:spacing w:after="0" w:line="240" w:lineRule="auto"/>
        <w:ind w:left="3600"/>
        <w:rPr>
          <w:rFonts w:ascii="Arial" w:hAnsi="Arial" w:cs="Arial"/>
          <w:b/>
          <w:sz w:val="40"/>
          <w:szCs w:val="40"/>
        </w:rPr>
      </w:pPr>
      <w:bookmarkStart w:id="0" w:name="_Hlk520293216"/>
      <w:r w:rsidRPr="000B75E4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0912B" wp14:editId="47859550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076450" cy="1404620"/>
                <wp:effectExtent l="0" t="0" r="0" b="12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9012" w14:textId="24C01D2C" w:rsidR="005D5561" w:rsidRPr="00455EF8" w:rsidRDefault="005D5561" w:rsidP="005D5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5EF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MORE INFORMATION:</w:t>
                            </w:r>
                          </w:p>
                          <w:p w14:paraId="4C5A75F3" w14:textId="6BDAF6C7" w:rsidR="000B75E4" w:rsidRPr="000B75E4" w:rsidRDefault="000B75E4" w:rsidP="005D5561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instrText xml:space="preserve"> HYPERLINK "mailto:dave.whitman@smithgroup.com" </w:instrTex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0B75E4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DAVE WHITMAN</w:t>
                            </w:r>
                          </w:p>
                          <w:p w14:paraId="6FEABFA9" w14:textId="718AFF5D" w:rsidR="005D5561" w:rsidRPr="00455EF8" w:rsidRDefault="000B75E4" w:rsidP="005D5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2339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313.4</w:t>
                            </w:r>
                            <w:r w:rsidR="005D5561" w:rsidRPr="00455E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42.</w:t>
                            </w:r>
                            <w:r w:rsidR="002339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226</w:t>
                            </w:r>
                          </w:p>
                          <w:p w14:paraId="3B670133" w14:textId="79A5E3C1" w:rsidR="005D5561" w:rsidRPr="00455EF8" w:rsidRDefault="005D5561" w:rsidP="005D5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5F2A69" w14:textId="0874F0DA" w:rsidR="005D5561" w:rsidRPr="00455EF8" w:rsidRDefault="005D5561" w:rsidP="005D55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09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16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" stroked="f">
                <v:textbox style="mso-fit-shape-to-text:t">
                  <w:txbxContent>
                    <w:p w14:paraId="7CA59012" w14:textId="24C01D2C" w:rsidR="005D5561" w:rsidRPr="00455EF8" w:rsidRDefault="005D5561" w:rsidP="005D556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55EF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FOR MORE INFORMATION:</w:t>
                      </w:r>
                    </w:p>
                    <w:p w14:paraId="4C5A75F3" w14:textId="6BDAF6C7" w:rsidR="000B75E4" w:rsidRPr="000B75E4" w:rsidRDefault="000B75E4" w:rsidP="005D5561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instrText xml:space="preserve"> HYPERLINK "mailto:dave.whitman@smithgroup.com" </w:instrText>
                      </w: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fldChar w:fldCharType="separate"/>
                      </w:r>
                      <w:r w:rsidRPr="000B75E4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DAVE WHITMAN</w:t>
                      </w:r>
                    </w:p>
                    <w:p w14:paraId="6FEABFA9" w14:textId="718AFF5D" w:rsidR="005D5561" w:rsidRPr="00455EF8" w:rsidRDefault="000B75E4" w:rsidP="005D556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  <w:r w:rsidR="00233905">
                        <w:rPr>
                          <w:rFonts w:ascii="Arial" w:hAnsi="Arial" w:cs="Arial"/>
                          <w:sz w:val="18"/>
                          <w:szCs w:val="18"/>
                        </w:rPr>
                        <w:t>313.4</w:t>
                      </w:r>
                      <w:r w:rsidR="005D5561" w:rsidRPr="00455EF8">
                        <w:rPr>
                          <w:rFonts w:ascii="Arial" w:hAnsi="Arial" w:cs="Arial"/>
                          <w:sz w:val="18"/>
                          <w:szCs w:val="18"/>
                        </w:rPr>
                        <w:t>42.</w:t>
                      </w:r>
                      <w:r w:rsidR="00233905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226</w:t>
                      </w:r>
                    </w:p>
                    <w:p w14:paraId="3B670133" w14:textId="79A5E3C1" w:rsidR="005D5561" w:rsidRPr="00455EF8" w:rsidRDefault="005D5561" w:rsidP="005D556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5F2A69" w14:textId="0874F0DA" w:rsidR="005D5561" w:rsidRPr="00455EF8" w:rsidRDefault="005D5561" w:rsidP="005D556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3E1" w:rsidRPr="000B75E4">
        <w:rPr>
          <w:rFonts w:ascii="Arial" w:hAnsi="Arial" w:cs="Arial"/>
          <w:b/>
          <w:sz w:val="40"/>
          <w:szCs w:val="40"/>
        </w:rPr>
        <w:t>SmithGroup</w:t>
      </w:r>
      <w:r w:rsidR="003F23E1" w:rsidRPr="000B75E4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3A523B" w:rsidRPr="00B6377A">
        <w:rPr>
          <w:rFonts w:ascii="Arial" w:hAnsi="Arial" w:cs="Arial"/>
          <w:b/>
          <w:sz w:val="40"/>
          <w:szCs w:val="40"/>
        </w:rPr>
        <w:t xml:space="preserve">Expands Expertise </w:t>
      </w:r>
      <w:proofErr w:type="gramStart"/>
      <w:r w:rsidR="003A523B" w:rsidRPr="00B6377A">
        <w:rPr>
          <w:rFonts w:ascii="Arial" w:hAnsi="Arial" w:cs="Arial"/>
          <w:b/>
          <w:sz w:val="40"/>
          <w:szCs w:val="40"/>
        </w:rPr>
        <w:t>In</w:t>
      </w:r>
      <w:proofErr w:type="gramEnd"/>
      <w:r w:rsidR="003A523B" w:rsidRPr="00B6377A">
        <w:rPr>
          <w:rFonts w:ascii="Arial" w:hAnsi="Arial" w:cs="Arial"/>
          <w:b/>
          <w:sz w:val="40"/>
          <w:szCs w:val="40"/>
        </w:rPr>
        <w:t xml:space="preserve"> Senior Living Market</w:t>
      </w:r>
      <w:r w:rsidR="003A523B">
        <w:rPr>
          <w:rFonts w:ascii="Arial" w:hAnsi="Arial" w:cs="Arial"/>
          <w:b/>
          <w:sz w:val="40"/>
          <w:szCs w:val="40"/>
        </w:rPr>
        <w:t xml:space="preserve">; </w:t>
      </w:r>
      <w:r w:rsidR="00B6377A" w:rsidRPr="00B6377A">
        <w:rPr>
          <w:rFonts w:ascii="Arial" w:hAnsi="Arial" w:cs="Arial"/>
          <w:b/>
          <w:sz w:val="40"/>
          <w:szCs w:val="40"/>
        </w:rPr>
        <w:t>Hires Alexis Burck</w:t>
      </w:r>
      <w:r w:rsidR="00B6377A">
        <w:rPr>
          <w:rFonts w:ascii="Arial" w:hAnsi="Arial" w:cs="Arial"/>
          <w:b/>
          <w:sz w:val="40"/>
          <w:szCs w:val="40"/>
        </w:rPr>
        <w:t xml:space="preserve"> as Senior Living Studio Leader</w:t>
      </w:r>
    </w:p>
    <w:p w14:paraId="03F22EB9" w14:textId="59249BD3" w:rsidR="00821509" w:rsidRPr="000B75E4" w:rsidRDefault="00821509" w:rsidP="00821509">
      <w:pPr>
        <w:spacing w:after="0" w:line="240" w:lineRule="auto"/>
        <w:ind w:left="3600"/>
        <w:rPr>
          <w:rFonts w:ascii="Arial" w:hAnsi="Arial" w:cs="Arial"/>
          <w:bCs/>
          <w:color w:val="FF0000"/>
          <w:sz w:val="20"/>
          <w:szCs w:val="20"/>
        </w:rPr>
      </w:pPr>
    </w:p>
    <w:p w14:paraId="378E2F9F" w14:textId="7C58A5C8" w:rsidR="00B57F1C" w:rsidRPr="00B57F1C" w:rsidRDefault="000B75E4" w:rsidP="00364E20">
      <w:pPr>
        <w:spacing w:line="240" w:lineRule="auto"/>
        <w:ind w:left="3600"/>
        <w:rPr>
          <w:rFonts w:ascii="Arial" w:hAnsi="Arial" w:cs="Arial"/>
          <w:sz w:val="20"/>
          <w:szCs w:val="20"/>
        </w:rPr>
      </w:pPr>
      <w:r w:rsidRPr="00B57F1C">
        <w:rPr>
          <w:rFonts w:ascii="Arial" w:hAnsi="Arial" w:cs="Arial"/>
          <w:bCs/>
          <w:sz w:val="20"/>
          <w:szCs w:val="20"/>
        </w:rPr>
        <w:t>SAN FRANCISCO</w:t>
      </w:r>
      <w:r w:rsidR="00821509" w:rsidRPr="00B57F1C">
        <w:rPr>
          <w:rFonts w:ascii="Arial" w:hAnsi="Arial" w:cs="Arial"/>
          <w:bCs/>
          <w:sz w:val="20"/>
          <w:szCs w:val="20"/>
        </w:rPr>
        <w:t xml:space="preserve">, </w:t>
      </w:r>
      <w:r w:rsidR="00B57F1C" w:rsidRPr="008C5BF9">
        <w:rPr>
          <w:rFonts w:ascii="Arial" w:hAnsi="Arial" w:cs="Arial"/>
          <w:bCs/>
          <w:sz w:val="20"/>
          <w:szCs w:val="20"/>
        </w:rPr>
        <w:t>January</w:t>
      </w:r>
      <w:r w:rsidR="00364E20" w:rsidRPr="008C5BF9">
        <w:rPr>
          <w:rFonts w:ascii="Arial" w:hAnsi="Arial" w:cs="Arial"/>
          <w:bCs/>
          <w:sz w:val="20"/>
          <w:szCs w:val="20"/>
        </w:rPr>
        <w:t xml:space="preserve"> </w:t>
      </w:r>
      <w:r w:rsidR="008C5BF9" w:rsidRPr="008C5BF9">
        <w:rPr>
          <w:rFonts w:ascii="Arial" w:hAnsi="Arial" w:cs="Arial"/>
          <w:bCs/>
          <w:sz w:val="20"/>
          <w:szCs w:val="20"/>
        </w:rPr>
        <w:t>23</w:t>
      </w:r>
      <w:r w:rsidR="00233905" w:rsidRPr="008C5BF9">
        <w:rPr>
          <w:rFonts w:ascii="Arial" w:hAnsi="Arial" w:cs="Arial"/>
          <w:bCs/>
          <w:sz w:val="20"/>
          <w:szCs w:val="20"/>
        </w:rPr>
        <w:t xml:space="preserve">, </w:t>
      </w:r>
      <w:r w:rsidR="00821509" w:rsidRPr="008C5BF9">
        <w:rPr>
          <w:rFonts w:ascii="Arial" w:hAnsi="Arial" w:cs="Arial"/>
          <w:bCs/>
          <w:sz w:val="20"/>
          <w:szCs w:val="20"/>
        </w:rPr>
        <w:t>201</w:t>
      </w:r>
      <w:r w:rsidR="00B57F1C" w:rsidRPr="008C5BF9">
        <w:rPr>
          <w:rFonts w:ascii="Arial" w:hAnsi="Arial" w:cs="Arial"/>
          <w:bCs/>
          <w:sz w:val="20"/>
          <w:szCs w:val="20"/>
        </w:rPr>
        <w:t>9</w:t>
      </w:r>
      <w:r w:rsidR="00821509" w:rsidRPr="008C5BF9">
        <w:rPr>
          <w:rFonts w:ascii="Arial" w:hAnsi="Arial" w:cs="Arial"/>
          <w:bCs/>
          <w:sz w:val="20"/>
          <w:szCs w:val="20"/>
        </w:rPr>
        <w:t xml:space="preserve"> – </w:t>
      </w:r>
      <w:r w:rsidR="00364E20" w:rsidRPr="008C5BF9">
        <w:rPr>
          <w:rFonts w:ascii="Arial" w:hAnsi="Arial" w:cs="Arial"/>
          <w:bCs/>
          <w:sz w:val="20"/>
          <w:szCs w:val="20"/>
        </w:rPr>
        <w:t>SmithGroup</w:t>
      </w:r>
      <w:r w:rsidR="00364E20" w:rsidRPr="00B57F1C">
        <w:rPr>
          <w:rFonts w:ascii="Arial" w:hAnsi="Arial" w:cs="Arial"/>
          <w:bCs/>
          <w:sz w:val="20"/>
          <w:szCs w:val="20"/>
        </w:rPr>
        <w:t xml:space="preserve">, one of the nation’s </w:t>
      </w:r>
      <w:r w:rsidR="00AD15CF">
        <w:rPr>
          <w:rFonts w:ascii="Arial" w:hAnsi="Arial" w:cs="Arial"/>
          <w:bCs/>
          <w:sz w:val="20"/>
          <w:szCs w:val="20"/>
        </w:rPr>
        <w:t>leading</w:t>
      </w:r>
      <w:r w:rsidR="00AD15CF" w:rsidRPr="00B57F1C">
        <w:rPr>
          <w:rFonts w:ascii="Arial" w:hAnsi="Arial" w:cs="Arial"/>
          <w:bCs/>
          <w:sz w:val="20"/>
          <w:szCs w:val="20"/>
        </w:rPr>
        <w:t xml:space="preserve"> </w:t>
      </w:r>
      <w:r w:rsidR="00364E20" w:rsidRPr="00B57F1C">
        <w:rPr>
          <w:rFonts w:ascii="Arial" w:hAnsi="Arial" w:cs="Arial"/>
          <w:bCs/>
          <w:sz w:val="20"/>
          <w:szCs w:val="20"/>
        </w:rPr>
        <w:t xml:space="preserve">integrated design firms, has </w:t>
      </w:r>
      <w:r w:rsidR="00B6377A" w:rsidRPr="00B57F1C">
        <w:rPr>
          <w:rFonts w:ascii="Arial" w:hAnsi="Arial" w:cs="Arial"/>
          <w:bCs/>
          <w:sz w:val="20"/>
          <w:szCs w:val="20"/>
        </w:rPr>
        <w:t xml:space="preserve">hired </w:t>
      </w:r>
      <w:hyperlink r:id="rId6" w:history="1">
        <w:r w:rsidR="00B6377A" w:rsidRPr="00F06D04">
          <w:rPr>
            <w:rStyle w:val="Hyperlink"/>
            <w:rFonts w:ascii="Arial" w:hAnsi="Arial" w:cs="Arial"/>
            <w:bCs/>
            <w:sz w:val="20"/>
            <w:szCs w:val="20"/>
          </w:rPr>
          <w:t xml:space="preserve">Alexis Burck, </w:t>
        </w:r>
        <w:r w:rsidR="00B57F1C" w:rsidRPr="00F06D04">
          <w:rPr>
            <w:rStyle w:val="Hyperlink"/>
            <w:rFonts w:ascii="Arial" w:hAnsi="Arial" w:cs="Arial"/>
            <w:bCs/>
            <w:sz w:val="20"/>
            <w:szCs w:val="20"/>
          </w:rPr>
          <w:t>AIA</w:t>
        </w:r>
      </w:hyperlink>
      <w:r w:rsidR="00635C09">
        <w:rPr>
          <w:rStyle w:val="Hyperlink"/>
          <w:rFonts w:ascii="Arial" w:hAnsi="Arial" w:cs="Arial"/>
          <w:bCs/>
          <w:sz w:val="20"/>
          <w:szCs w:val="20"/>
        </w:rPr>
        <w:t>, NCARB</w:t>
      </w:r>
      <w:r w:rsidR="00B57F1C" w:rsidRPr="00B57F1C">
        <w:rPr>
          <w:rFonts w:ascii="Arial" w:hAnsi="Arial" w:cs="Arial"/>
          <w:bCs/>
          <w:sz w:val="20"/>
          <w:szCs w:val="20"/>
        </w:rPr>
        <w:t xml:space="preserve">, </w:t>
      </w:r>
      <w:r w:rsidR="00B6377A" w:rsidRPr="00B57F1C">
        <w:rPr>
          <w:rFonts w:ascii="Arial" w:hAnsi="Arial" w:cs="Arial"/>
          <w:bCs/>
          <w:sz w:val="20"/>
          <w:szCs w:val="20"/>
        </w:rPr>
        <w:t xml:space="preserve">as the </w:t>
      </w:r>
      <w:hyperlink r:id="rId7" w:history="1">
        <w:r w:rsidR="00B6377A" w:rsidRPr="00F06D04">
          <w:rPr>
            <w:rStyle w:val="Hyperlink"/>
            <w:rFonts w:ascii="Arial" w:hAnsi="Arial" w:cs="Arial"/>
            <w:bCs/>
            <w:sz w:val="20"/>
            <w:szCs w:val="20"/>
          </w:rPr>
          <w:t>Senior Living</w:t>
        </w:r>
      </w:hyperlink>
      <w:r w:rsidR="00B6377A" w:rsidRPr="00B57F1C">
        <w:rPr>
          <w:rFonts w:ascii="Arial" w:hAnsi="Arial" w:cs="Arial"/>
          <w:bCs/>
          <w:sz w:val="20"/>
          <w:szCs w:val="20"/>
        </w:rPr>
        <w:t xml:space="preserve"> studio leader in the San Francisco office. </w:t>
      </w:r>
      <w:r w:rsidR="00B57F1C" w:rsidRPr="00B57F1C">
        <w:rPr>
          <w:rFonts w:ascii="Arial" w:hAnsi="Arial" w:cs="Arial"/>
          <w:sz w:val="20"/>
          <w:szCs w:val="20"/>
        </w:rPr>
        <w:t xml:space="preserve">In this newly created role, </w:t>
      </w:r>
      <w:r w:rsidR="00C05944">
        <w:rPr>
          <w:rFonts w:ascii="Arial" w:hAnsi="Arial" w:cs="Arial"/>
          <w:sz w:val="20"/>
          <w:szCs w:val="20"/>
        </w:rPr>
        <w:t>Burck</w:t>
      </w:r>
      <w:r w:rsidR="00B57F1C" w:rsidRPr="00B57F1C">
        <w:rPr>
          <w:rFonts w:ascii="Arial" w:hAnsi="Arial" w:cs="Arial"/>
          <w:sz w:val="20"/>
          <w:szCs w:val="20"/>
        </w:rPr>
        <w:t xml:space="preserve"> will partner with</w:t>
      </w:r>
      <w:r w:rsidR="008F13D0">
        <w:rPr>
          <w:rFonts w:ascii="Arial" w:hAnsi="Arial" w:cs="Arial"/>
          <w:sz w:val="20"/>
          <w:szCs w:val="20"/>
        </w:rPr>
        <w:t xml:space="preserve"> Senior Living strategist,</w:t>
      </w:r>
      <w:r w:rsidR="00B57F1C" w:rsidRPr="00B57F1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57F1C" w:rsidRPr="00F06D04">
          <w:rPr>
            <w:rStyle w:val="Hyperlink"/>
            <w:rFonts w:ascii="Arial" w:hAnsi="Arial" w:cs="Arial"/>
            <w:sz w:val="20"/>
            <w:szCs w:val="20"/>
          </w:rPr>
          <w:t>Alexis Denton, AIA, LEED AP BD+C</w:t>
        </w:r>
      </w:hyperlink>
      <w:r w:rsidR="00B57F1C" w:rsidRPr="00B57F1C">
        <w:rPr>
          <w:rFonts w:ascii="Arial" w:hAnsi="Arial" w:cs="Arial"/>
          <w:sz w:val="20"/>
          <w:szCs w:val="20"/>
        </w:rPr>
        <w:t xml:space="preserve">, to expand the firm’s current Health Practice </w:t>
      </w:r>
      <w:r w:rsidR="00B57F1C">
        <w:rPr>
          <w:rFonts w:ascii="Arial" w:hAnsi="Arial" w:cs="Arial"/>
          <w:sz w:val="20"/>
          <w:szCs w:val="20"/>
        </w:rPr>
        <w:t>expertise</w:t>
      </w:r>
      <w:r w:rsidR="00B57F1C" w:rsidRPr="00B57F1C">
        <w:rPr>
          <w:rFonts w:ascii="Arial" w:hAnsi="Arial" w:cs="Arial"/>
          <w:sz w:val="20"/>
          <w:szCs w:val="20"/>
        </w:rPr>
        <w:t xml:space="preserve"> with an increased presence in the senior living market</w:t>
      </w:r>
      <w:r w:rsidR="00B57F1C">
        <w:rPr>
          <w:rFonts w:ascii="Arial" w:hAnsi="Arial" w:cs="Arial"/>
          <w:sz w:val="20"/>
          <w:szCs w:val="20"/>
        </w:rPr>
        <w:t xml:space="preserve"> around the world</w:t>
      </w:r>
      <w:r w:rsidR="00B57F1C" w:rsidRPr="00B57F1C">
        <w:rPr>
          <w:rFonts w:ascii="Arial" w:hAnsi="Arial" w:cs="Arial"/>
          <w:sz w:val="20"/>
          <w:szCs w:val="20"/>
        </w:rPr>
        <w:t>.</w:t>
      </w:r>
    </w:p>
    <w:p w14:paraId="0BD5F35D" w14:textId="00C2BE6F" w:rsidR="00B57F1C" w:rsidRPr="00E90D08" w:rsidRDefault="00B57F1C" w:rsidP="00364E20">
      <w:pPr>
        <w:spacing w:line="240" w:lineRule="auto"/>
        <w:ind w:left="3600"/>
        <w:rPr>
          <w:rFonts w:ascii="Arial" w:hAnsi="Arial" w:cs="Arial"/>
          <w:bCs/>
          <w:color w:val="FF0000"/>
          <w:sz w:val="20"/>
          <w:szCs w:val="20"/>
        </w:rPr>
      </w:pPr>
      <w:r w:rsidRPr="00E90D08">
        <w:rPr>
          <w:rFonts w:ascii="Arial" w:hAnsi="Arial" w:cs="Arial"/>
          <w:bCs/>
          <w:sz w:val="20"/>
          <w:szCs w:val="20"/>
        </w:rPr>
        <w:t>Burck</w:t>
      </w:r>
      <w:r w:rsidR="007A7D97">
        <w:rPr>
          <w:rFonts w:ascii="Arial" w:hAnsi="Arial" w:cs="Arial"/>
          <w:bCs/>
          <w:sz w:val="20"/>
          <w:szCs w:val="20"/>
        </w:rPr>
        <w:t xml:space="preserve"> brings more than 15 years of design experience to her new role, most recently serving as t</w:t>
      </w:r>
      <w:r w:rsidR="0033303B" w:rsidRPr="00E90D08">
        <w:rPr>
          <w:rFonts w:ascii="Arial" w:hAnsi="Arial" w:cs="Arial"/>
          <w:bCs/>
          <w:sz w:val="20"/>
          <w:szCs w:val="20"/>
        </w:rPr>
        <w:t xml:space="preserve">he </w:t>
      </w:r>
      <w:r w:rsidR="008C5BF9">
        <w:rPr>
          <w:rFonts w:ascii="Arial" w:hAnsi="Arial" w:cs="Arial"/>
          <w:bCs/>
          <w:sz w:val="20"/>
          <w:szCs w:val="20"/>
        </w:rPr>
        <w:t>d</w:t>
      </w:r>
      <w:r w:rsidR="0033303B" w:rsidRPr="00E90D08">
        <w:rPr>
          <w:rFonts w:ascii="Arial" w:hAnsi="Arial" w:cs="Arial"/>
          <w:bCs/>
          <w:sz w:val="20"/>
          <w:szCs w:val="20"/>
        </w:rPr>
        <w:t>irector of the Senior Living and Wellness studio</w:t>
      </w:r>
      <w:r w:rsidR="007A7D97">
        <w:rPr>
          <w:rFonts w:ascii="Arial" w:hAnsi="Arial" w:cs="Arial"/>
          <w:bCs/>
          <w:sz w:val="20"/>
          <w:szCs w:val="20"/>
        </w:rPr>
        <w:t xml:space="preserve"> at </w:t>
      </w:r>
      <w:r w:rsidR="007A7D97" w:rsidRPr="00E90D08">
        <w:rPr>
          <w:rFonts w:ascii="Arial" w:hAnsi="Arial" w:cs="Arial"/>
          <w:bCs/>
          <w:sz w:val="20"/>
          <w:szCs w:val="20"/>
        </w:rPr>
        <w:t xml:space="preserve">SGPA Architecture &amp; Planning </w:t>
      </w:r>
      <w:r w:rsidR="007A7D97">
        <w:rPr>
          <w:rFonts w:ascii="Arial" w:hAnsi="Arial" w:cs="Arial"/>
          <w:bCs/>
          <w:sz w:val="20"/>
          <w:szCs w:val="20"/>
        </w:rPr>
        <w:t xml:space="preserve">in San Francisco. </w:t>
      </w:r>
      <w:r w:rsidR="00242BC5" w:rsidRPr="00E90D08">
        <w:rPr>
          <w:rFonts w:ascii="Arial" w:hAnsi="Arial" w:cs="Arial"/>
          <w:bCs/>
          <w:sz w:val="20"/>
          <w:szCs w:val="20"/>
        </w:rPr>
        <w:t xml:space="preserve">In that role she </w:t>
      </w:r>
      <w:r w:rsidR="00242BC5" w:rsidRPr="00E90D08">
        <w:rPr>
          <w:rFonts w:ascii="Arial" w:eastAsia="Calibri" w:hAnsi="Arial" w:cs="Arial"/>
          <w:color w:val="000000"/>
          <w:sz w:val="20"/>
          <w:szCs w:val="20"/>
        </w:rPr>
        <w:t>guided</w:t>
      </w:r>
      <w:r w:rsidR="001D05A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F554D">
        <w:rPr>
          <w:rFonts w:ascii="Arial" w:eastAsia="Calibri" w:hAnsi="Arial" w:cs="Arial"/>
          <w:color w:val="000000"/>
          <w:sz w:val="20"/>
          <w:szCs w:val="20"/>
        </w:rPr>
        <w:t>multimillion</w:t>
      </w:r>
      <w:r w:rsidR="001D05A2">
        <w:rPr>
          <w:rFonts w:ascii="Arial" w:eastAsia="Calibri" w:hAnsi="Arial" w:cs="Arial"/>
          <w:color w:val="000000"/>
          <w:sz w:val="20"/>
          <w:szCs w:val="20"/>
        </w:rPr>
        <w:t>-</w:t>
      </w:r>
      <w:r w:rsidR="008F554D">
        <w:rPr>
          <w:rFonts w:ascii="Arial" w:eastAsia="Calibri" w:hAnsi="Arial" w:cs="Arial"/>
          <w:color w:val="000000"/>
          <w:sz w:val="20"/>
          <w:szCs w:val="20"/>
        </w:rPr>
        <w:t>dollar senior living projects</w:t>
      </w:r>
      <w:r w:rsidR="001D05A2">
        <w:rPr>
          <w:rFonts w:ascii="Arial" w:eastAsia="Calibri" w:hAnsi="Arial" w:cs="Arial"/>
          <w:color w:val="000000"/>
          <w:sz w:val="20"/>
          <w:szCs w:val="20"/>
        </w:rPr>
        <w:t xml:space="preserve"> all over the Bay Area for clients that include</w:t>
      </w:r>
      <w:r w:rsidR="00956C46">
        <w:rPr>
          <w:rFonts w:ascii="Arial" w:eastAsia="Calibri" w:hAnsi="Arial" w:cs="Arial"/>
          <w:color w:val="000000"/>
          <w:sz w:val="20"/>
          <w:szCs w:val="20"/>
        </w:rPr>
        <w:t>d</w:t>
      </w:r>
      <w:r w:rsidR="001D05A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="001D05A2">
        <w:rPr>
          <w:rFonts w:ascii="Arial" w:eastAsia="Calibri" w:hAnsi="Arial" w:cs="Arial"/>
          <w:color w:val="000000"/>
          <w:sz w:val="20"/>
          <w:szCs w:val="20"/>
        </w:rPr>
        <w:t>Covia</w:t>
      </w:r>
      <w:proofErr w:type="spellEnd"/>
      <w:r w:rsidR="00956C46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1D05A2">
        <w:rPr>
          <w:rFonts w:ascii="Arial" w:eastAsia="Calibri" w:hAnsi="Arial" w:cs="Arial"/>
          <w:color w:val="000000"/>
          <w:sz w:val="20"/>
          <w:szCs w:val="20"/>
        </w:rPr>
        <w:t>Northern California Presbyterian Homes and Services</w:t>
      </w:r>
      <w:r w:rsidR="00956C46">
        <w:rPr>
          <w:rFonts w:ascii="Arial" w:eastAsia="Calibri" w:hAnsi="Arial" w:cs="Arial"/>
          <w:color w:val="000000"/>
          <w:sz w:val="20"/>
          <w:szCs w:val="20"/>
        </w:rPr>
        <w:t xml:space="preserve"> and On Lok</w:t>
      </w:r>
      <w:r w:rsidR="007B6250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proofErr w:type="spellStart"/>
      <w:r w:rsidR="007B6250">
        <w:rPr>
          <w:rFonts w:ascii="Arial" w:eastAsia="Calibri" w:hAnsi="Arial" w:cs="Arial"/>
          <w:color w:val="000000"/>
          <w:sz w:val="20"/>
          <w:szCs w:val="20"/>
        </w:rPr>
        <w:t>Burck’s</w:t>
      </w:r>
      <w:proofErr w:type="spellEnd"/>
      <w:r w:rsidR="007B6250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B6250" w:rsidRPr="007B6250">
        <w:rPr>
          <w:rFonts w:ascii="Arial" w:eastAsia="Calibri" w:hAnsi="Arial" w:cs="Arial"/>
          <w:color w:val="000000"/>
          <w:sz w:val="20"/>
          <w:szCs w:val="20"/>
        </w:rPr>
        <w:t xml:space="preserve">work also includes </w:t>
      </w:r>
      <w:r w:rsidR="007B6250" w:rsidRPr="007B6250">
        <w:rPr>
          <w:rFonts w:ascii="Arial" w:hAnsi="Arial" w:cs="Arial"/>
          <w:sz w:val="20"/>
          <w:szCs w:val="20"/>
        </w:rPr>
        <w:t xml:space="preserve">multi-family affordable and market rate housing projects with several developers, including Resources for Community Development, and community clinics for </w:t>
      </w:r>
      <w:proofErr w:type="spellStart"/>
      <w:r w:rsidR="007B6250" w:rsidRPr="007B6250">
        <w:rPr>
          <w:rFonts w:ascii="Arial" w:hAnsi="Arial" w:cs="Arial"/>
          <w:sz w:val="20"/>
          <w:szCs w:val="20"/>
        </w:rPr>
        <w:t>LifeLong</w:t>
      </w:r>
      <w:proofErr w:type="spellEnd"/>
      <w:r w:rsidR="007B6250" w:rsidRPr="007B6250">
        <w:rPr>
          <w:rFonts w:ascii="Arial" w:hAnsi="Arial" w:cs="Arial"/>
          <w:sz w:val="20"/>
          <w:szCs w:val="20"/>
        </w:rPr>
        <w:t xml:space="preserve"> Medical Care</w:t>
      </w:r>
      <w:r w:rsidR="00956C46">
        <w:rPr>
          <w:rFonts w:ascii="Arial" w:hAnsi="Arial" w:cs="Arial"/>
          <w:sz w:val="20"/>
          <w:szCs w:val="20"/>
        </w:rPr>
        <w:t xml:space="preserve"> and Ole Health</w:t>
      </w:r>
      <w:r w:rsidR="007B6250" w:rsidRPr="007B6250">
        <w:rPr>
          <w:rFonts w:ascii="Arial" w:eastAsia="Calibri" w:hAnsi="Arial" w:cs="Arial"/>
          <w:sz w:val="20"/>
          <w:szCs w:val="20"/>
        </w:rPr>
        <w:t>.</w:t>
      </w:r>
      <w:r w:rsidR="00242BC5" w:rsidRPr="007B6250">
        <w:rPr>
          <w:rFonts w:ascii="Arial" w:eastAsia="Calibri" w:hAnsi="Arial" w:cs="Arial"/>
          <w:sz w:val="20"/>
          <w:szCs w:val="20"/>
        </w:rPr>
        <w:t xml:space="preserve"> </w:t>
      </w:r>
    </w:p>
    <w:p w14:paraId="343DCFCD" w14:textId="45802795" w:rsidR="00DF48D5" w:rsidRPr="00681510" w:rsidRDefault="00B57F1C" w:rsidP="00364E20">
      <w:pPr>
        <w:spacing w:line="240" w:lineRule="auto"/>
        <w:ind w:left="3600"/>
        <w:rPr>
          <w:rFonts w:ascii="Arial" w:hAnsi="Arial" w:cs="Arial"/>
          <w:bCs/>
          <w:sz w:val="20"/>
          <w:szCs w:val="20"/>
        </w:rPr>
      </w:pPr>
      <w:r w:rsidRPr="00681510">
        <w:rPr>
          <w:rFonts w:ascii="Arial" w:hAnsi="Arial" w:cs="Arial"/>
          <w:bCs/>
          <w:sz w:val="20"/>
          <w:szCs w:val="20"/>
        </w:rPr>
        <w:t xml:space="preserve">Denton </w:t>
      </w:r>
      <w:r w:rsidR="005C6334" w:rsidRPr="00681510">
        <w:rPr>
          <w:rFonts w:ascii="Arial" w:hAnsi="Arial" w:cs="Arial"/>
          <w:bCs/>
          <w:sz w:val="20"/>
          <w:szCs w:val="20"/>
        </w:rPr>
        <w:t>has been with Smith</w:t>
      </w:r>
      <w:r w:rsidR="00766E50" w:rsidRPr="00681510">
        <w:rPr>
          <w:rFonts w:ascii="Arial" w:hAnsi="Arial" w:cs="Arial"/>
          <w:bCs/>
          <w:sz w:val="20"/>
          <w:szCs w:val="20"/>
        </w:rPr>
        <w:t>G</w:t>
      </w:r>
      <w:r w:rsidR="005C6334" w:rsidRPr="00681510">
        <w:rPr>
          <w:rFonts w:ascii="Arial" w:hAnsi="Arial" w:cs="Arial"/>
          <w:bCs/>
          <w:sz w:val="20"/>
          <w:szCs w:val="20"/>
        </w:rPr>
        <w:t xml:space="preserve">roup since </w:t>
      </w:r>
      <w:r w:rsidR="00766E50" w:rsidRPr="00681510">
        <w:rPr>
          <w:rFonts w:ascii="Arial" w:hAnsi="Arial" w:cs="Arial"/>
          <w:bCs/>
          <w:sz w:val="20"/>
          <w:szCs w:val="20"/>
        </w:rPr>
        <w:t>2003</w:t>
      </w:r>
      <w:r w:rsidR="00681510" w:rsidRPr="00681510">
        <w:rPr>
          <w:rFonts w:ascii="Arial" w:hAnsi="Arial" w:cs="Arial"/>
          <w:bCs/>
          <w:sz w:val="20"/>
          <w:szCs w:val="20"/>
        </w:rPr>
        <w:t xml:space="preserve"> and </w:t>
      </w:r>
      <w:r w:rsidR="007A7D97">
        <w:rPr>
          <w:rFonts w:ascii="Arial" w:hAnsi="Arial" w:cs="Arial"/>
          <w:bCs/>
          <w:sz w:val="20"/>
          <w:szCs w:val="20"/>
        </w:rPr>
        <w:t>has spent</w:t>
      </w:r>
      <w:r w:rsidR="00681510" w:rsidRPr="00681510">
        <w:rPr>
          <w:rFonts w:ascii="Arial" w:hAnsi="Arial" w:cs="Arial"/>
          <w:bCs/>
          <w:sz w:val="20"/>
          <w:szCs w:val="20"/>
        </w:rPr>
        <w:t xml:space="preserve"> her career </w:t>
      </w:r>
      <w:r w:rsidR="007A7D97">
        <w:rPr>
          <w:rFonts w:ascii="Arial" w:hAnsi="Arial" w:cs="Arial"/>
          <w:bCs/>
          <w:sz w:val="20"/>
          <w:szCs w:val="20"/>
        </w:rPr>
        <w:t>working</w:t>
      </w:r>
      <w:r w:rsidR="00681510" w:rsidRPr="00681510">
        <w:rPr>
          <w:rFonts w:ascii="Arial" w:hAnsi="Arial" w:cs="Arial"/>
          <w:bCs/>
          <w:sz w:val="20"/>
          <w:szCs w:val="20"/>
        </w:rPr>
        <w:t xml:space="preserve"> to make a difference in the lives of the elderly. H</w:t>
      </w:r>
      <w:r w:rsidR="005C6334" w:rsidRPr="00681510">
        <w:rPr>
          <w:rFonts w:ascii="Arial" w:hAnsi="Arial" w:cs="Arial"/>
          <w:bCs/>
          <w:sz w:val="20"/>
          <w:szCs w:val="20"/>
        </w:rPr>
        <w:t xml:space="preserve">er </w:t>
      </w:r>
      <w:r w:rsidR="00681510" w:rsidRPr="00681510">
        <w:rPr>
          <w:rFonts w:ascii="Arial" w:hAnsi="Arial" w:cs="Arial"/>
          <w:bCs/>
          <w:sz w:val="20"/>
          <w:szCs w:val="20"/>
        </w:rPr>
        <w:t xml:space="preserve">master’s degrees </w:t>
      </w:r>
      <w:r w:rsidR="005C6334" w:rsidRPr="00681510">
        <w:rPr>
          <w:rFonts w:ascii="Arial" w:hAnsi="Arial" w:cs="Arial"/>
          <w:bCs/>
          <w:sz w:val="20"/>
          <w:szCs w:val="20"/>
        </w:rPr>
        <w:t xml:space="preserve">in architecture and </w:t>
      </w:r>
      <w:r w:rsidR="00681510" w:rsidRPr="00681510">
        <w:rPr>
          <w:rFonts w:ascii="Arial" w:hAnsi="Arial" w:cs="Arial"/>
          <w:bCs/>
          <w:sz w:val="20"/>
          <w:szCs w:val="20"/>
        </w:rPr>
        <w:t>gerontology make her uniquely qualified to address the needs of this market. In addition to serving on the AIA Design for Aging advisor group, she was also</w:t>
      </w:r>
      <w:r w:rsidR="00766E50" w:rsidRPr="00681510">
        <w:rPr>
          <w:rFonts w:ascii="Arial" w:hAnsi="Arial" w:cs="Arial"/>
          <w:bCs/>
          <w:sz w:val="20"/>
          <w:szCs w:val="20"/>
        </w:rPr>
        <w:t xml:space="preserve"> a member of the </w:t>
      </w:r>
      <w:r w:rsidR="00766E50" w:rsidRPr="00681510">
        <w:rPr>
          <w:rFonts w:ascii="Arial" w:hAnsi="Arial" w:cs="Arial"/>
          <w:bCs/>
          <w:i/>
          <w:sz w:val="20"/>
          <w:szCs w:val="20"/>
        </w:rPr>
        <w:t>Building Design + Construction</w:t>
      </w:r>
      <w:r w:rsidR="00766E50" w:rsidRPr="00681510">
        <w:rPr>
          <w:rFonts w:ascii="Arial" w:hAnsi="Arial" w:cs="Arial"/>
          <w:bCs/>
          <w:sz w:val="20"/>
          <w:szCs w:val="20"/>
        </w:rPr>
        <w:t xml:space="preserve"> 40 Under 40 Class of 2017</w:t>
      </w:r>
      <w:r w:rsidR="00681510" w:rsidRPr="00681510">
        <w:rPr>
          <w:rFonts w:ascii="Arial" w:hAnsi="Arial" w:cs="Arial"/>
          <w:bCs/>
          <w:sz w:val="20"/>
          <w:szCs w:val="20"/>
        </w:rPr>
        <w:t>.</w:t>
      </w:r>
    </w:p>
    <w:p w14:paraId="53363203" w14:textId="3535E300" w:rsidR="00766E50" w:rsidRPr="00681510" w:rsidRDefault="00681510" w:rsidP="00364E20">
      <w:pPr>
        <w:spacing w:line="240" w:lineRule="auto"/>
        <w:ind w:left="3600"/>
        <w:rPr>
          <w:rFonts w:ascii="Arial" w:hAnsi="Arial" w:cs="Arial"/>
          <w:bCs/>
          <w:sz w:val="20"/>
          <w:szCs w:val="20"/>
        </w:rPr>
      </w:pPr>
      <w:r w:rsidRPr="00681510">
        <w:rPr>
          <w:rFonts w:ascii="Arial" w:hAnsi="Arial" w:cs="Arial"/>
          <w:bCs/>
          <w:sz w:val="20"/>
          <w:szCs w:val="20"/>
        </w:rPr>
        <w:t>“</w:t>
      </w:r>
      <w:r w:rsidR="00766E50" w:rsidRPr="00681510">
        <w:rPr>
          <w:rFonts w:ascii="Arial" w:hAnsi="Arial" w:cs="Arial"/>
          <w:bCs/>
          <w:sz w:val="20"/>
          <w:szCs w:val="20"/>
        </w:rPr>
        <w:t>The team of Alexis and Alexis gives us a dynamic duo t</w:t>
      </w:r>
      <w:r w:rsidR="007A7D97">
        <w:rPr>
          <w:rFonts w:ascii="Arial" w:hAnsi="Arial" w:cs="Arial"/>
          <w:bCs/>
          <w:sz w:val="20"/>
          <w:szCs w:val="20"/>
        </w:rPr>
        <w:t>hat truly understands the n</w:t>
      </w:r>
      <w:r w:rsidR="00766E50" w:rsidRPr="00681510">
        <w:rPr>
          <w:rFonts w:ascii="Arial" w:hAnsi="Arial" w:cs="Arial"/>
          <w:bCs/>
          <w:sz w:val="20"/>
          <w:szCs w:val="20"/>
        </w:rPr>
        <w:t>eeds of the senior living market,</w:t>
      </w:r>
      <w:r w:rsidRPr="00681510">
        <w:rPr>
          <w:rFonts w:ascii="Arial" w:hAnsi="Arial" w:cs="Arial"/>
          <w:bCs/>
          <w:sz w:val="20"/>
          <w:szCs w:val="20"/>
        </w:rPr>
        <w:t>”</w:t>
      </w:r>
      <w:r w:rsidR="00766E50" w:rsidRPr="00681510">
        <w:rPr>
          <w:rFonts w:ascii="Arial" w:hAnsi="Arial" w:cs="Arial"/>
          <w:bCs/>
          <w:sz w:val="20"/>
          <w:szCs w:val="20"/>
        </w:rPr>
        <w:t xml:space="preserve"> says </w:t>
      </w:r>
      <w:hyperlink r:id="rId9" w:history="1">
        <w:r w:rsidR="00766E50" w:rsidRPr="00F06D04">
          <w:rPr>
            <w:rStyle w:val="Hyperlink"/>
            <w:rFonts w:ascii="Arial" w:hAnsi="Arial" w:cs="Arial"/>
            <w:bCs/>
            <w:sz w:val="20"/>
            <w:szCs w:val="20"/>
          </w:rPr>
          <w:t>Wayne Barger</w:t>
        </w:r>
      </w:hyperlink>
      <w:r w:rsidR="00766E50" w:rsidRPr="00681510">
        <w:rPr>
          <w:rFonts w:ascii="Arial" w:hAnsi="Arial" w:cs="Arial"/>
          <w:bCs/>
          <w:sz w:val="20"/>
          <w:szCs w:val="20"/>
        </w:rPr>
        <w:t xml:space="preserve">, SmithGroup </w:t>
      </w:r>
      <w:hyperlink r:id="rId10" w:history="1">
        <w:r w:rsidR="00766E50" w:rsidRPr="00F06D04">
          <w:rPr>
            <w:rStyle w:val="Hyperlink"/>
            <w:rFonts w:ascii="Arial" w:hAnsi="Arial" w:cs="Arial"/>
            <w:bCs/>
            <w:sz w:val="20"/>
            <w:szCs w:val="20"/>
          </w:rPr>
          <w:t>Health Practice</w:t>
        </w:r>
      </w:hyperlink>
      <w:r w:rsidR="00766E50" w:rsidRPr="00681510">
        <w:rPr>
          <w:rFonts w:ascii="Arial" w:hAnsi="Arial" w:cs="Arial"/>
          <w:bCs/>
          <w:sz w:val="20"/>
          <w:szCs w:val="20"/>
        </w:rPr>
        <w:t xml:space="preserve"> director.</w:t>
      </w:r>
      <w:r w:rsidR="007A7D97">
        <w:rPr>
          <w:rFonts w:ascii="Arial" w:hAnsi="Arial" w:cs="Arial"/>
          <w:bCs/>
          <w:sz w:val="20"/>
          <w:szCs w:val="20"/>
        </w:rPr>
        <w:t xml:space="preserve"> </w:t>
      </w:r>
      <w:r w:rsidR="008C5BF9">
        <w:rPr>
          <w:rFonts w:ascii="Arial" w:hAnsi="Arial" w:cs="Arial"/>
          <w:bCs/>
          <w:sz w:val="20"/>
          <w:szCs w:val="20"/>
        </w:rPr>
        <w:t>“</w:t>
      </w:r>
      <w:r w:rsidR="00F06D04">
        <w:rPr>
          <w:rFonts w:ascii="Arial" w:hAnsi="Arial" w:cs="Arial"/>
          <w:bCs/>
          <w:sz w:val="20"/>
          <w:szCs w:val="20"/>
        </w:rPr>
        <w:t>SmithGroup is an established leader in this market</w:t>
      </w:r>
      <w:r w:rsidR="005A2470">
        <w:rPr>
          <w:rFonts w:ascii="Arial" w:hAnsi="Arial" w:cs="Arial"/>
          <w:bCs/>
          <w:sz w:val="20"/>
          <w:szCs w:val="20"/>
        </w:rPr>
        <w:t xml:space="preserve">. </w:t>
      </w:r>
      <w:r w:rsidR="008A42BE">
        <w:rPr>
          <w:rFonts w:ascii="Arial" w:hAnsi="Arial" w:cs="Arial"/>
          <w:bCs/>
          <w:sz w:val="20"/>
          <w:szCs w:val="20"/>
        </w:rPr>
        <w:t xml:space="preserve">Adding depth to our team of experts </w:t>
      </w:r>
      <w:r w:rsidR="00F06D04">
        <w:rPr>
          <w:rFonts w:ascii="Arial" w:hAnsi="Arial" w:cs="Arial"/>
          <w:bCs/>
          <w:sz w:val="20"/>
          <w:szCs w:val="20"/>
        </w:rPr>
        <w:t>will allow us to</w:t>
      </w:r>
      <w:r w:rsidR="005A2470">
        <w:rPr>
          <w:rFonts w:ascii="Arial" w:hAnsi="Arial" w:cs="Arial"/>
          <w:bCs/>
          <w:sz w:val="20"/>
          <w:szCs w:val="20"/>
        </w:rPr>
        <w:t xml:space="preserve"> continue to work with clients to innovate the future of senior living</w:t>
      </w:r>
      <w:r w:rsidR="007A7D97">
        <w:rPr>
          <w:rFonts w:ascii="Arial" w:hAnsi="Arial" w:cs="Arial"/>
          <w:bCs/>
          <w:sz w:val="20"/>
          <w:szCs w:val="20"/>
        </w:rPr>
        <w:t xml:space="preserve"> </w:t>
      </w:r>
      <w:r w:rsidR="005A2470">
        <w:rPr>
          <w:rFonts w:ascii="Arial" w:hAnsi="Arial" w:cs="Arial"/>
          <w:bCs/>
          <w:sz w:val="20"/>
          <w:szCs w:val="20"/>
        </w:rPr>
        <w:t xml:space="preserve">as this population continues to grow.” </w:t>
      </w:r>
    </w:p>
    <w:p w14:paraId="368A87B5" w14:textId="0B341154" w:rsidR="001547B9" w:rsidRDefault="007B6250" w:rsidP="00956C4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bCs/>
          <w:sz w:val="20"/>
          <w:szCs w:val="20"/>
        </w:rPr>
      </w:pPr>
      <w:r w:rsidRPr="00956C46">
        <w:rPr>
          <w:rFonts w:ascii="Arial" w:eastAsiaTheme="minorHAnsi" w:hAnsi="Arial" w:cs="Arial"/>
          <w:sz w:val="20"/>
          <w:szCs w:val="20"/>
        </w:rPr>
        <w:t>As industry leaders in designs for the aging, SmithGroup has served as a trusted advisor to senior-living</w:t>
      </w:r>
      <w:r w:rsidR="00956C46" w:rsidRPr="00956C46">
        <w:rPr>
          <w:rFonts w:ascii="Arial" w:eastAsiaTheme="minorHAnsi" w:hAnsi="Arial" w:cs="Arial"/>
          <w:sz w:val="20"/>
          <w:szCs w:val="20"/>
        </w:rPr>
        <w:t xml:space="preserve"> </w:t>
      </w:r>
      <w:r w:rsidRPr="00956C46">
        <w:rPr>
          <w:rFonts w:ascii="Arial" w:eastAsiaTheme="minorHAnsi" w:hAnsi="Arial" w:cs="Arial"/>
          <w:sz w:val="20"/>
          <w:szCs w:val="20"/>
        </w:rPr>
        <w:t>owners, operators and developers for more than three decades. Across the firm’s global network of offices, experts in gerontology, housing, urban design, mixed use and healthcare</w:t>
      </w:r>
      <w:r w:rsidR="00956C46" w:rsidRPr="00956C46">
        <w:rPr>
          <w:rFonts w:ascii="Arial" w:eastAsiaTheme="minorHAnsi" w:hAnsi="Arial" w:cs="Arial"/>
          <w:sz w:val="20"/>
          <w:szCs w:val="20"/>
        </w:rPr>
        <w:t xml:space="preserve"> are brought together </w:t>
      </w:r>
      <w:r w:rsidRPr="00956C46">
        <w:rPr>
          <w:rFonts w:ascii="Arial" w:eastAsiaTheme="minorHAnsi" w:hAnsi="Arial" w:cs="Arial"/>
          <w:sz w:val="20"/>
          <w:szCs w:val="20"/>
        </w:rPr>
        <w:t>to offer clients a fully integrated approach to design and development.</w:t>
      </w:r>
      <w:r w:rsidR="00956C46">
        <w:rPr>
          <w:rFonts w:ascii="Karla-Regular" w:eastAsiaTheme="minorHAnsi" w:hAnsi="Karla-Regular" w:cs="Karla-Regular"/>
          <w:sz w:val="24"/>
          <w:szCs w:val="24"/>
        </w:rPr>
        <w:t xml:space="preserve"> </w:t>
      </w:r>
      <w:r w:rsidR="005A2470" w:rsidRPr="008A42BE">
        <w:rPr>
          <w:rFonts w:ascii="Arial" w:hAnsi="Arial" w:cs="Arial"/>
          <w:bCs/>
          <w:sz w:val="20"/>
          <w:szCs w:val="20"/>
        </w:rPr>
        <w:t xml:space="preserve">Notable </w:t>
      </w:r>
      <w:r w:rsidR="008A42BE">
        <w:rPr>
          <w:rFonts w:ascii="Arial" w:hAnsi="Arial" w:cs="Arial"/>
          <w:bCs/>
          <w:sz w:val="20"/>
          <w:szCs w:val="20"/>
        </w:rPr>
        <w:t xml:space="preserve">domestic </w:t>
      </w:r>
      <w:r w:rsidR="005A2470" w:rsidRPr="008A42BE">
        <w:rPr>
          <w:rFonts w:ascii="Arial" w:hAnsi="Arial" w:cs="Arial"/>
          <w:bCs/>
          <w:sz w:val="20"/>
          <w:szCs w:val="20"/>
        </w:rPr>
        <w:t xml:space="preserve">projects include </w:t>
      </w:r>
      <w:hyperlink r:id="rId11" w:history="1">
        <w:r w:rsidR="008F13D0" w:rsidRPr="003D3892">
          <w:rPr>
            <w:rStyle w:val="Hyperlink"/>
            <w:rFonts w:ascii="Arial" w:hAnsi="Arial" w:cs="Arial"/>
            <w:bCs/>
            <w:sz w:val="20"/>
            <w:szCs w:val="20"/>
          </w:rPr>
          <w:t>The Trousdale</w:t>
        </w:r>
      </w:hyperlink>
      <w:r w:rsidR="00781E39">
        <w:rPr>
          <w:rFonts w:ascii="Arial" w:hAnsi="Arial" w:cs="Arial"/>
          <w:bCs/>
          <w:sz w:val="20"/>
          <w:szCs w:val="20"/>
        </w:rPr>
        <w:t xml:space="preserve">, </w:t>
      </w:r>
      <w:hyperlink r:id="rId12" w:history="1">
        <w:r w:rsidR="00781E39" w:rsidRPr="00AD15CF">
          <w:rPr>
            <w:rStyle w:val="Hyperlink"/>
            <w:rFonts w:ascii="Arial" w:hAnsi="Arial" w:cs="Arial"/>
            <w:bCs/>
            <w:sz w:val="20"/>
            <w:szCs w:val="20"/>
          </w:rPr>
          <w:t>The Watermark at Napa Valley</w:t>
        </w:r>
      </w:hyperlink>
      <w:r w:rsidR="00781E39">
        <w:rPr>
          <w:rFonts w:ascii="Arial" w:hAnsi="Arial" w:cs="Arial"/>
          <w:bCs/>
          <w:sz w:val="20"/>
          <w:szCs w:val="20"/>
        </w:rPr>
        <w:t xml:space="preserve">, </w:t>
      </w:r>
      <w:hyperlink r:id="rId13" w:history="1">
        <w:r w:rsidR="00781E39" w:rsidRPr="00C33113">
          <w:rPr>
            <w:rStyle w:val="Hyperlink"/>
            <w:rFonts w:ascii="Arial" w:hAnsi="Arial" w:cs="Arial"/>
            <w:bCs/>
            <w:sz w:val="20"/>
            <w:szCs w:val="20"/>
          </w:rPr>
          <w:t>Good Shep</w:t>
        </w:r>
        <w:r w:rsidR="00C33113" w:rsidRPr="00C33113">
          <w:rPr>
            <w:rStyle w:val="Hyperlink"/>
            <w:rFonts w:ascii="Arial" w:hAnsi="Arial" w:cs="Arial"/>
            <w:bCs/>
            <w:sz w:val="20"/>
            <w:szCs w:val="20"/>
          </w:rPr>
          <w:t>h</w:t>
        </w:r>
        <w:r w:rsidR="00781E39" w:rsidRPr="00C33113">
          <w:rPr>
            <w:rStyle w:val="Hyperlink"/>
            <w:rFonts w:ascii="Arial" w:hAnsi="Arial" w:cs="Arial"/>
            <w:bCs/>
            <w:sz w:val="20"/>
            <w:szCs w:val="20"/>
          </w:rPr>
          <w:t>erd Cottage</w:t>
        </w:r>
      </w:hyperlink>
      <w:r w:rsidR="00781E39">
        <w:rPr>
          <w:rFonts w:ascii="Arial" w:hAnsi="Arial" w:cs="Arial"/>
          <w:bCs/>
          <w:sz w:val="20"/>
          <w:szCs w:val="20"/>
        </w:rPr>
        <w:t xml:space="preserve">, the </w:t>
      </w:r>
      <w:hyperlink r:id="rId14" w:history="1">
        <w:proofErr w:type="spellStart"/>
        <w:r w:rsidR="00DB7A85" w:rsidRPr="008A42BE">
          <w:rPr>
            <w:rStyle w:val="Hyperlink"/>
            <w:rFonts w:ascii="Arial" w:hAnsi="Arial" w:cs="Arial"/>
            <w:bCs/>
            <w:sz w:val="20"/>
            <w:szCs w:val="20"/>
          </w:rPr>
          <w:t>Saban</w:t>
        </w:r>
        <w:proofErr w:type="spellEnd"/>
        <w:r w:rsidR="00DB7A85" w:rsidRPr="008A42BE">
          <w:rPr>
            <w:rStyle w:val="Hyperlink"/>
            <w:rFonts w:ascii="Arial" w:hAnsi="Arial" w:cs="Arial"/>
            <w:bCs/>
            <w:sz w:val="20"/>
            <w:szCs w:val="20"/>
          </w:rPr>
          <w:t xml:space="preserve"> Center for Health and Wellness</w:t>
        </w:r>
      </w:hyperlink>
      <w:r w:rsidR="008A42BE" w:rsidRPr="008A42BE">
        <w:rPr>
          <w:rFonts w:ascii="Arial" w:hAnsi="Arial" w:cs="Arial"/>
          <w:bCs/>
          <w:sz w:val="20"/>
          <w:szCs w:val="20"/>
        </w:rPr>
        <w:t xml:space="preserve">, </w:t>
      </w:r>
      <w:r w:rsidR="00781E39">
        <w:rPr>
          <w:rFonts w:ascii="Arial" w:hAnsi="Arial" w:cs="Arial"/>
          <w:bCs/>
          <w:sz w:val="20"/>
          <w:szCs w:val="20"/>
        </w:rPr>
        <w:t xml:space="preserve">and </w:t>
      </w:r>
      <w:hyperlink r:id="rId15" w:history="1">
        <w:r w:rsidR="008A42BE" w:rsidRPr="008A42BE">
          <w:rPr>
            <w:rStyle w:val="Hyperlink"/>
            <w:rFonts w:ascii="Arial" w:hAnsi="Arial" w:cs="Arial"/>
            <w:bCs/>
            <w:sz w:val="20"/>
            <w:szCs w:val="20"/>
          </w:rPr>
          <w:t>Fran &amp; Ray Stark Villa Assisted Living Facility</w:t>
        </w:r>
      </w:hyperlink>
      <w:r w:rsidR="00781E39">
        <w:rPr>
          <w:rFonts w:ascii="Arial" w:hAnsi="Arial" w:cs="Arial"/>
          <w:bCs/>
          <w:sz w:val="20"/>
          <w:szCs w:val="20"/>
        </w:rPr>
        <w:t>.</w:t>
      </w:r>
      <w:r w:rsidR="008A42BE">
        <w:rPr>
          <w:rFonts w:ascii="Arial" w:hAnsi="Arial" w:cs="Arial"/>
          <w:bCs/>
          <w:sz w:val="20"/>
          <w:szCs w:val="20"/>
        </w:rPr>
        <w:t xml:space="preserve"> </w:t>
      </w:r>
      <w:hyperlink r:id="rId16" w:history="1">
        <w:r w:rsidR="00B82C88">
          <w:rPr>
            <w:rStyle w:val="Hyperlink"/>
            <w:rFonts w:ascii="Arial" w:hAnsi="Arial" w:cs="Arial"/>
            <w:bCs/>
            <w:sz w:val="20"/>
            <w:szCs w:val="20"/>
          </w:rPr>
          <w:t>Zhongshan Park Continuing Care Retirement Community (J</w:t>
        </w:r>
        <w:r w:rsidR="008A42BE" w:rsidRPr="00324519">
          <w:rPr>
            <w:rStyle w:val="Hyperlink"/>
            <w:rFonts w:ascii="Arial" w:hAnsi="Arial" w:cs="Arial"/>
            <w:bCs/>
            <w:sz w:val="20"/>
            <w:szCs w:val="20"/>
          </w:rPr>
          <w:t>ade Tower</w:t>
        </w:r>
      </w:hyperlink>
      <w:r w:rsidR="00B82C88">
        <w:rPr>
          <w:rFonts w:ascii="Arial" w:hAnsi="Arial" w:cs="Arial"/>
          <w:bCs/>
          <w:sz w:val="20"/>
          <w:szCs w:val="20"/>
        </w:rPr>
        <w:t>)</w:t>
      </w:r>
      <w:r w:rsidR="008A42BE">
        <w:rPr>
          <w:rFonts w:ascii="Arial" w:hAnsi="Arial" w:cs="Arial"/>
          <w:bCs/>
          <w:sz w:val="20"/>
          <w:szCs w:val="20"/>
        </w:rPr>
        <w:t xml:space="preserve"> </w:t>
      </w:r>
      <w:r w:rsidR="004A4BF3">
        <w:rPr>
          <w:rFonts w:ascii="Arial" w:hAnsi="Arial" w:cs="Arial"/>
          <w:bCs/>
          <w:sz w:val="20"/>
          <w:szCs w:val="20"/>
        </w:rPr>
        <w:t xml:space="preserve">and </w:t>
      </w:r>
      <w:hyperlink r:id="rId17" w:history="1">
        <w:r w:rsidR="004A4BF3" w:rsidRPr="00C33113">
          <w:rPr>
            <w:rStyle w:val="Hyperlink"/>
            <w:rFonts w:ascii="Arial" w:hAnsi="Arial" w:cs="Arial"/>
            <w:bCs/>
            <w:sz w:val="20"/>
            <w:szCs w:val="20"/>
          </w:rPr>
          <w:t>Tianjin Memory Care</w:t>
        </w:r>
        <w:r w:rsidR="00D530AD" w:rsidRPr="00C33113">
          <w:rPr>
            <w:rStyle w:val="Hyperlink"/>
            <w:rFonts w:ascii="Arial" w:hAnsi="Arial" w:cs="Arial"/>
            <w:bCs/>
            <w:sz w:val="20"/>
            <w:szCs w:val="20"/>
          </w:rPr>
          <w:t xml:space="preserve"> (Friendship House)</w:t>
        </w:r>
      </w:hyperlink>
      <w:r w:rsidR="004A4BF3">
        <w:rPr>
          <w:rFonts w:ascii="Arial" w:hAnsi="Arial" w:cs="Arial"/>
          <w:bCs/>
          <w:sz w:val="20"/>
          <w:szCs w:val="20"/>
        </w:rPr>
        <w:t xml:space="preserve"> represent </w:t>
      </w:r>
      <w:r w:rsidR="00324519">
        <w:rPr>
          <w:rFonts w:ascii="Arial" w:hAnsi="Arial" w:cs="Arial"/>
          <w:bCs/>
          <w:sz w:val="20"/>
          <w:szCs w:val="20"/>
        </w:rPr>
        <w:t xml:space="preserve">some of </w:t>
      </w:r>
      <w:r w:rsidR="004A4BF3">
        <w:rPr>
          <w:rFonts w:ascii="Arial" w:hAnsi="Arial" w:cs="Arial"/>
          <w:bCs/>
          <w:sz w:val="20"/>
          <w:szCs w:val="20"/>
        </w:rPr>
        <w:t>the firm’s work in</w:t>
      </w:r>
      <w:r w:rsidR="008F30FD">
        <w:rPr>
          <w:rFonts w:ascii="Arial" w:hAnsi="Arial" w:cs="Arial"/>
          <w:bCs/>
          <w:sz w:val="20"/>
          <w:szCs w:val="20"/>
        </w:rPr>
        <w:t xml:space="preserve"> China’s senior living</w:t>
      </w:r>
      <w:r w:rsidR="004A4BF3">
        <w:rPr>
          <w:rFonts w:ascii="Arial" w:hAnsi="Arial" w:cs="Arial"/>
          <w:bCs/>
          <w:sz w:val="20"/>
          <w:szCs w:val="20"/>
        </w:rPr>
        <w:t xml:space="preserve"> market.</w:t>
      </w:r>
    </w:p>
    <w:p w14:paraId="67896A8D" w14:textId="77777777" w:rsidR="00956C46" w:rsidRPr="00956C46" w:rsidRDefault="00956C46" w:rsidP="00956C46">
      <w:pPr>
        <w:autoSpaceDE w:val="0"/>
        <w:autoSpaceDN w:val="0"/>
        <w:adjustRightInd w:val="0"/>
        <w:spacing w:after="0" w:line="240" w:lineRule="auto"/>
        <w:ind w:left="3600"/>
        <w:rPr>
          <w:rFonts w:ascii="Karla-Regular" w:eastAsiaTheme="minorHAnsi" w:hAnsi="Karla-Regular" w:cs="Karla-Regular"/>
          <w:sz w:val="24"/>
          <w:szCs w:val="24"/>
        </w:rPr>
      </w:pPr>
      <w:bookmarkStart w:id="1" w:name="_GoBack"/>
      <w:bookmarkEnd w:id="1"/>
    </w:p>
    <w:p w14:paraId="42A574B4" w14:textId="77777777" w:rsidR="00C05944" w:rsidRPr="00821509" w:rsidRDefault="00C05944" w:rsidP="00C05944">
      <w:pPr>
        <w:spacing w:line="240" w:lineRule="auto"/>
        <w:ind w:left="3600"/>
      </w:pPr>
      <w:r w:rsidRPr="00C05944">
        <w:rPr>
          <w:rFonts w:ascii="Arial" w:hAnsi="Arial" w:cs="Arial"/>
          <w:b/>
          <w:bCs/>
          <w:sz w:val="20"/>
          <w:szCs w:val="20"/>
        </w:rPr>
        <w:t>SmithGroup</w:t>
      </w:r>
      <w:r w:rsidRPr="00C05944">
        <w:rPr>
          <w:rFonts w:ascii="Arial" w:hAnsi="Arial" w:cs="Arial"/>
          <w:bCs/>
          <w:sz w:val="20"/>
          <w:szCs w:val="20"/>
        </w:rPr>
        <w:t xml:space="preserve"> (www.smithgroup.com) is one of the world’s preeminent integrated design firms. Working across a network of 13 offices in the U.S. and China, a team of 1,300 experts is committed to excellence in strategy, design, and delivery. The scale of the firm’s thinking and organization produces partnerships with forward-looking clients that maximize opportunities, minimize risk and solve their most complex problems. SmithGroup creates exceptional design solutions </w:t>
      </w:r>
      <w:r w:rsidRPr="00C05944">
        <w:rPr>
          <w:rFonts w:ascii="Arial" w:hAnsi="Arial" w:cs="Arial"/>
          <w:bCs/>
          <w:sz w:val="20"/>
          <w:szCs w:val="20"/>
        </w:rPr>
        <w:lastRenderedPageBreak/>
        <w:t>for healthcare, science and technology organizations, higher education and cultural institutions, urban environments, diverse workplaces, mixed-use and waterfront developments, and parks and open spaces</w:t>
      </w:r>
      <w:r w:rsidRPr="00F07DA1">
        <w:rPr>
          <w:rFonts w:ascii="Arial" w:hAnsi="Arial" w:cs="Arial"/>
          <w:bCs/>
          <w:sz w:val="20"/>
          <w:szCs w:val="20"/>
        </w:rPr>
        <w:t>.</w:t>
      </w:r>
    </w:p>
    <w:p w14:paraId="5BD66D43" w14:textId="77777777" w:rsidR="000B75E4" w:rsidRDefault="000B75E4" w:rsidP="000B75E4">
      <w:pPr>
        <w:spacing w:after="0"/>
      </w:pPr>
    </w:p>
    <w:p w14:paraId="187F79F8" w14:textId="6D76CFB8" w:rsidR="000B75E4" w:rsidRDefault="000B75E4" w:rsidP="00364E20">
      <w:pPr>
        <w:spacing w:line="240" w:lineRule="auto"/>
        <w:ind w:left="3600"/>
        <w:rPr>
          <w:rFonts w:ascii="Arial" w:hAnsi="Arial" w:cs="Arial"/>
          <w:bCs/>
          <w:sz w:val="20"/>
          <w:szCs w:val="20"/>
        </w:rPr>
      </w:pPr>
    </w:p>
    <w:bookmarkEnd w:id="0"/>
    <w:p w14:paraId="020BC1A1" w14:textId="77777777" w:rsidR="000B75E4" w:rsidRPr="00364E20" w:rsidRDefault="000B75E4" w:rsidP="00364E20">
      <w:pPr>
        <w:spacing w:line="240" w:lineRule="auto"/>
        <w:ind w:left="3600"/>
        <w:rPr>
          <w:rFonts w:ascii="Arial" w:hAnsi="Arial" w:cs="Arial"/>
          <w:bCs/>
          <w:sz w:val="20"/>
          <w:szCs w:val="20"/>
        </w:rPr>
      </w:pPr>
    </w:p>
    <w:sectPr w:rsidR="000B75E4" w:rsidRPr="00364E20" w:rsidSect="006942F6">
      <w:headerReference w:type="default" r:id="rId18"/>
      <w:pgSz w:w="12240" w:h="15840"/>
      <w:pgMar w:top="2880" w:right="720" w:bottom="720" w:left="720" w:header="8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219D" w14:textId="77777777" w:rsidR="00911455" w:rsidRDefault="00911455" w:rsidP="004B7694">
      <w:pPr>
        <w:spacing w:after="0" w:line="240" w:lineRule="auto"/>
      </w:pPr>
      <w:r>
        <w:separator/>
      </w:r>
    </w:p>
  </w:endnote>
  <w:endnote w:type="continuationSeparator" w:id="0">
    <w:p w14:paraId="4FF1C9B8" w14:textId="77777777" w:rsidR="00911455" w:rsidRDefault="00911455" w:rsidP="004B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la-Regular">
    <w:altName w:val="Karl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B9E3" w14:textId="77777777" w:rsidR="00911455" w:rsidRDefault="00911455" w:rsidP="004B7694">
      <w:pPr>
        <w:spacing w:after="0" w:line="240" w:lineRule="auto"/>
      </w:pPr>
      <w:r>
        <w:separator/>
      </w:r>
    </w:p>
  </w:footnote>
  <w:footnote w:type="continuationSeparator" w:id="0">
    <w:p w14:paraId="172A2CC7" w14:textId="77777777" w:rsidR="00911455" w:rsidRDefault="00911455" w:rsidP="004B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9F5F" w14:textId="4DAD8C14" w:rsidR="004B7694" w:rsidRPr="00821509" w:rsidRDefault="00821509" w:rsidP="00821509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27D5F6" wp14:editId="09DA1B21">
              <wp:simplePos x="0" y="0"/>
              <wp:positionH relativeFrom="margin">
                <wp:posOffset>5142865</wp:posOffset>
              </wp:positionH>
              <wp:positionV relativeFrom="paragraph">
                <wp:posOffset>71120</wp:posOffset>
              </wp:positionV>
              <wp:extent cx="164782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9FE95" w14:textId="2F03D310" w:rsidR="00821509" w:rsidRPr="00455EF8" w:rsidRDefault="00821509" w:rsidP="00821509">
                          <w:pPr>
                            <w:ind w:right="-120"/>
                            <w:jc w:val="right"/>
                            <w:rPr>
                              <w:b/>
                              <w:color w:val="212121"/>
                              <w:sz w:val="30"/>
                              <w:szCs w:val="30"/>
                            </w:rPr>
                          </w:pPr>
                          <w:r w:rsidRPr="00455EF8">
                            <w:rPr>
                              <w:rFonts w:ascii="Arial" w:hAnsi="Arial" w:cs="Arial"/>
                              <w:b/>
                              <w:color w:val="212121"/>
                              <w:sz w:val="30"/>
                              <w:szCs w:val="30"/>
                            </w:rPr>
                            <w:t>NEWS RELEASE</w:t>
                          </w:r>
                        </w:p>
                        <w:p w14:paraId="691216E1" w14:textId="77777777" w:rsidR="00821509" w:rsidRDefault="008215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7D5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4.95pt;margin-top:5.6pt;width:129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" filled="f" stroked="f">
              <v:textbox>
                <w:txbxContent>
                  <w:p w14:paraId="72A9FE95" w14:textId="2F03D310" w:rsidR="00821509" w:rsidRPr="00455EF8" w:rsidRDefault="00821509" w:rsidP="00821509">
                    <w:pPr>
                      <w:ind w:right="-120"/>
                      <w:jc w:val="right"/>
                      <w:rPr>
                        <w:b/>
                        <w:color w:val="212121"/>
                        <w:sz w:val="30"/>
                        <w:szCs w:val="30"/>
                      </w:rPr>
                    </w:pPr>
                    <w:r w:rsidRPr="00455EF8">
                      <w:rPr>
                        <w:rFonts w:ascii="Arial" w:hAnsi="Arial" w:cs="Arial"/>
                        <w:b/>
                        <w:color w:val="212121"/>
                        <w:sz w:val="30"/>
                        <w:szCs w:val="30"/>
                      </w:rPr>
                      <w:t>NEWS RELEASE</w:t>
                    </w:r>
                  </w:p>
                  <w:p w14:paraId="691216E1" w14:textId="77777777" w:rsidR="00821509" w:rsidRDefault="00821509"/>
                </w:txbxContent>
              </v:textbox>
              <w10:wrap type="square" anchorx="margin"/>
            </v:shape>
          </w:pict>
        </mc:Fallback>
      </mc:AlternateContent>
    </w:r>
    <w:r w:rsidR="004B7694">
      <w:rPr>
        <w:noProof/>
      </w:rPr>
      <w:drawing>
        <wp:anchor distT="0" distB="0" distL="114300" distR="114300" simplePos="0" relativeHeight="251658240" behindDoc="0" locked="0" layoutInCell="1" allowOverlap="1" wp14:anchorId="56D09659" wp14:editId="5C00BA78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2105025" cy="298057"/>
          <wp:effectExtent l="0" t="0" r="0" b="6985"/>
          <wp:wrapThrough wrapText="bothSides">
            <wp:wrapPolygon edited="0">
              <wp:start x="0" y="0"/>
              <wp:lineTo x="0" y="20725"/>
              <wp:lineTo x="21307" y="20725"/>
              <wp:lineTo x="2130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298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94"/>
    <w:rsid w:val="0004704C"/>
    <w:rsid w:val="000A5EE5"/>
    <w:rsid w:val="000B75E4"/>
    <w:rsid w:val="000D02A8"/>
    <w:rsid w:val="000D0599"/>
    <w:rsid w:val="000F797D"/>
    <w:rsid w:val="001547B9"/>
    <w:rsid w:val="001D05A2"/>
    <w:rsid w:val="002133E6"/>
    <w:rsid w:val="00233905"/>
    <w:rsid w:val="00242BC5"/>
    <w:rsid w:val="00257FCC"/>
    <w:rsid w:val="002C1188"/>
    <w:rsid w:val="002D5649"/>
    <w:rsid w:val="00320DD0"/>
    <w:rsid w:val="00324519"/>
    <w:rsid w:val="0033303B"/>
    <w:rsid w:val="00364E20"/>
    <w:rsid w:val="00375AF8"/>
    <w:rsid w:val="003A1746"/>
    <w:rsid w:val="003A523B"/>
    <w:rsid w:val="003B55E9"/>
    <w:rsid w:val="003B6D40"/>
    <w:rsid w:val="003D3892"/>
    <w:rsid w:val="003F23E1"/>
    <w:rsid w:val="00436C8D"/>
    <w:rsid w:val="00455EF8"/>
    <w:rsid w:val="00461141"/>
    <w:rsid w:val="00482ECE"/>
    <w:rsid w:val="004A4BF3"/>
    <w:rsid w:val="004B7694"/>
    <w:rsid w:val="004D5C17"/>
    <w:rsid w:val="004E6A17"/>
    <w:rsid w:val="004F3739"/>
    <w:rsid w:val="00596FA1"/>
    <w:rsid w:val="00597B49"/>
    <w:rsid w:val="005A2470"/>
    <w:rsid w:val="005A3A32"/>
    <w:rsid w:val="005B10D8"/>
    <w:rsid w:val="005C6334"/>
    <w:rsid w:val="005D5561"/>
    <w:rsid w:val="005F054C"/>
    <w:rsid w:val="00635C09"/>
    <w:rsid w:val="006562ED"/>
    <w:rsid w:val="006703E8"/>
    <w:rsid w:val="00681510"/>
    <w:rsid w:val="006942F6"/>
    <w:rsid w:val="00710E2E"/>
    <w:rsid w:val="00766E50"/>
    <w:rsid w:val="00776A61"/>
    <w:rsid w:val="00781E39"/>
    <w:rsid w:val="0079326C"/>
    <w:rsid w:val="007A7D97"/>
    <w:rsid w:val="007B3280"/>
    <w:rsid w:val="007B6250"/>
    <w:rsid w:val="007C6EAF"/>
    <w:rsid w:val="007E7507"/>
    <w:rsid w:val="00821509"/>
    <w:rsid w:val="008A42BE"/>
    <w:rsid w:val="008B6C96"/>
    <w:rsid w:val="008C5BF9"/>
    <w:rsid w:val="008D2406"/>
    <w:rsid w:val="008D7505"/>
    <w:rsid w:val="008F13D0"/>
    <w:rsid w:val="008F30FD"/>
    <w:rsid w:val="008F554D"/>
    <w:rsid w:val="00902104"/>
    <w:rsid w:val="00911455"/>
    <w:rsid w:val="00936778"/>
    <w:rsid w:val="00956C46"/>
    <w:rsid w:val="009C2132"/>
    <w:rsid w:val="009D6ADC"/>
    <w:rsid w:val="009E508D"/>
    <w:rsid w:val="00A31264"/>
    <w:rsid w:val="00A404CC"/>
    <w:rsid w:val="00AD15CF"/>
    <w:rsid w:val="00B01418"/>
    <w:rsid w:val="00B3540A"/>
    <w:rsid w:val="00B57F1C"/>
    <w:rsid w:val="00B6377A"/>
    <w:rsid w:val="00B82C88"/>
    <w:rsid w:val="00B91F52"/>
    <w:rsid w:val="00B9621F"/>
    <w:rsid w:val="00C05944"/>
    <w:rsid w:val="00C33113"/>
    <w:rsid w:val="00C3529E"/>
    <w:rsid w:val="00C42241"/>
    <w:rsid w:val="00C72204"/>
    <w:rsid w:val="00C820C8"/>
    <w:rsid w:val="00CE2D1E"/>
    <w:rsid w:val="00D11EFC"/>
    <w:rsid w:val="00D40F12"/>
    <w:rsid w:val="00D530AD"/>
    <w:rsid w:val="00DB7A85"/>
    <w:rsid w:val="00DF48D5"/>
    <w:rsid w:val="00E90D08"/>
    <w:rsid w:val="00F06D04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DDAAB1"/>
  <w15:chartTrackingRefBased/>
  <w15:docId w15:val="{87D00A7E-7968-482C-AC16-422DD913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6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9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B7694"/>
  </w:style>
  <w:style w:type="paragraph" w:styleId="Footer">
    <w:name w:val="footer"/>
    <w:basedOn w:val="Normal"/>
    <w:link w:val="FooterChar"/>
    <w:uiPriority w:val="99"/>
    <w:unhideWhenUsed/>
    <w:rsid w:val="004B769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B7694"/>
  </w:style>
  <w:style w:type="paragraph" w:customStyle="1" w:styleId="SGJJRLetterheadText">
    <w:name w:val="SGJJRLetterheadText"/>
    <w:basedOn w:val="Normal"/>
    <w:link w:val="SGJJRLetterheadTextChar"/>
    <w:qFormat/>
    <w:rsid w:val="004B769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SGJJRLetterheadTextChar">
    <w:name w:val="SGJJRLetterheadText Char"/>
    <w:basedOn w:val="DefaultParagraphFont"/>
    <w:link w:val="SGJJRLetterheadText"/>
    <w:rsid w:val="004B7694"/>
    <w:rPr>
      <w:rFonts w:ascii="Garamond" w:eastAsiaTheme="minorEastAsia" w:hAnsi="Garamond"/>
      <w:sz w:val="20"/>
      <w:szCs w:val="20"/>
    </w:rPr>
  </w:style>
  <w:style w:type="paragraph" w:styleId="BodyTextIndent">
    <w:name w:val="Body Text Indent"/>
    <w:basedOn w:val="Normal"/>
    <w:link w:val="BodyTextIndentChar"/>
    <w:rsid w:val="00821509"/>
    <w:pPr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15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215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5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2E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1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23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23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thgroup.com/people/alexis-denton" TargetMode="External"/><Relationship Id="rId13" Type="http://schemas.openxmlformats.org/officeDocument/2006/relationships/hyperlink" Target="https://www.smithgroup.com/projects/good-shepherd-cottag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mithgroup.com/senior-living" TargetMode="External"/><Relationship Id="rId12" Type="http://schemas.openxmlformats.org/officeDocument/2006/relationships/hyperlink" Target="https://www.smithgroup.com/projects/the-watermark-at-napa-valley" TargetMode="External"/><Relationship Id="rId17" Type="http://schemas.openxmlformats.org/officeDocument/2006/relationships/hyperlink" Target="https://www.smithgroup.com/projects/tianjin-memory-care-friendship-hou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mithgroup.com/projects/zhongshan-park-continuing-care-retirement-communit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mithgroup.com/people/alexis-burck" TargetMode="External"/><Relationship Id="rId11" Type="http://schemas.openxmlformats.org/officeDocument/2006/relationships/hyperlink" Target="https://www.smithgroup.com/projects/the-trousda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mithgroup.com/projects/fran-and-ray-stark-assisted-living-villa" TargetMode="External"/><Relationship Id="rId10" Type="http://schemas.openxmlformats.org/officeDocument/2006/relationships/hyperlink" Target="https://www.smithgroup.com/our-work/markets/healthcar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mithgroup.com/people/wayne-barger" TargetMode="External"/><Relationship Id="rId14" Type="http://schemas.openxmlformats.org/officeDocument/2006/relationships/hyperlink" Target="https://www.smithgroup.com/projects/saban-center-for-health-and-welln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Veit</dc:creator>
  <cp:keywords/>
  <dc:description/>
  <cp:lastModifiedBy>Jaclyn Veit</cp:lastModifiedBy>
  <cp:revision>7</cp:revision>
  <dcterms:created xsi:type="dcterms:W3CDTF">2019-01-02T19:53:00Z</dcterms:created>
  <dcterms:modified xsi:type="dcterms:W3CDTF">2019-01-22T20:43:00Z</dcterms:modified>
</cp:coreProperties>
</file>