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F7552" w14:textId="77777777" w:rsidR="00743EE7" w:rsidRDefault="00743EE7" w:rsidP="006776F7">
      <w:pPr>
        <w:pStyle w:val="BodyTextIndent"/>
        <w:ind w:left="1800"/>
        <w:rPr>
          <w:rFonts w:ascii="Arial" w:hAnsi="Arial" w:cs="Arial"/>
          <w:b/>
          <w:bCs/>
          <w:noProof/>
          <w:sz w:val="20"/>
        </w:rPr>
      </w:pPr>
      <w:r>
        <w:rPr>
          <w:rFonts w:ascii="Arial" w:hAnsi="Arial" w:cs="Arial"/>
          <w:b/>
          <w:bCs/>
          <w:noProof/>
          <w:sz w:val="20"/>
        </w:rPr>
        <w:t>FOR MORE INFORMATION</w:t>
      </w:r>
    </w:p>
    <w:p w14:paraId="341F6608" w14:textId="77777777" w:rsidR="00743EE7" w:rsidRDefault="00743EE7" w:rsidP="006776F7">
      <w:pPr>
        <w:pStyle w:val="BodyTextIndent"/>
        <w:ind w:left="1800"/>
        <w:rPr>
          <w:rFonts w:ascii="Arial" w:hAnsi="Arial" w:cs="Arial"/>
          <w:b/>
          <w:bCs/>
          <w:noProof/>
          <w:sz w:val="20"/>
        </w:rPr>
      </w:pPr>
    </w:p>
    <w:p w14:paraId="6EB8CBDC" w14:textId="5DC7EEF3" w:rsidR="00FB2363" w:rsidRPr="00FB2363" w:rsidRDefault="00744AFF" w:rsidP="00FB2363">
      <w:pPr>
        <w:pStyle w:val="BodyTextIndent"/>
        <w:ind w:left="1800"/>
        <w:rPr>
          <w:rFonts w:asciiTheme="minorHAnsi" w:hAnsiTheme="minorHAnsi" w:cs="Arial"/>
          <w:sz w:val="22"/>
          <w:szCs w:val="22"/>
        </w:rPr>
      </w:pPr>
      <w:r>
        <w:rPr>
          <w:rFonts w:asciiTheme="minorHAnsi" w:hAnsiTheme="minorHAnsi" w:cs="Arial"/>
          <w:sz w:val="22"/>
          <w:szCs w:val="22"/>
        </w:rPr>
        <w:t>Terri Sullivan</w:t>
      </w:r>
    </w:p>
    <w:p w14:paraId="4705DE1C" w14:textId="5E5CE0FF" w:rsidR="00FB2363" w:rsidRPr="00FB2363" w:rsidRDefault="00E64064" w:rsidP="00FB2363">
      <w:pPr>
        <w:ind w:left="1800"/>
        <w:rPr>
          <w:rFonts w:asciiTheme="minorHAnsi" w:hAnsiTheme="minorHAnsi" w:cs="Arial"/>
          <w:sz w:val="22"/>
          <w:szCs w:val="22"/>
        </w:rPr>
      </w:pPr>
      <w:hyperlink r:id="rId13" w:history="1">
        <w:r w:rsidR="00744AFF" w:rsidRPr="004D66E0">
          <w:rPr>
            <w:rStyle w:val="Hyperlink"/>
            <w:rFonts w:asciiTheme="minorHAnsi" w:hAnsiTheme="minorHAnsi" w:cs="Arial"/>
            <w:sz w:val="22"/>
            <w:szCs w:val="22"/>
          </w:rPr>
          <w:t>terri.sullivan@smithgroupjjr.com</w:t>
        </w:r>
      </w:hyperlink>
    </w:p>
    <w:p w14:paraId="71BFFE8E" w14:textId="34F0C00D" w:rsidR="00FB2363" w:rsidRDefault="00FB2363" w:rsidP="00FB2363">
      <w:pPr>
        <w:ind w:left="1800"/>
        <w:rPr>
          <w:rFonts w:asciiTheme="minorHAnsi" w:hAnsiTheme="minorHAnsi" w:cs="Arial"/>
          <w:sz w:val="22"/>
          <w:szCs w:val="22"/>
        </w:rPr>
      </w:pPr>
      <w:r>
        <w:rPr>
          <w:rFonts w:asciiTheme="minorHAnsi" w:hAnsiTheme="minorHAnsi" w:cs="Arial"/>
          <w:sz w:val="22"/>
          <w:szCs w:val="22"/>
        </w:rPr>
        <w:t>469.232.55</w:t>
      </w:r>
      <w:r w:rsidR="00744AFF">
        <w:rPr>
          <w:rFonts w:asciiTheme="minorHAnsi" w:hAnsiTheme="minorHAnsi" w:cs="Arial"/>
          <w:sz w:val="22"/>
          <w:szCs w:val="22"/>
        </w:rPr>
        <w:t>22</w:t>
      </w:r>
    </w:p>
    <w:p w14:paraId="42447B12" w14:textId="77777777" w:rsidR="00580F9C" w:rsidRPr="00FB2363" w:rsidRDefault="00580F9C" w:rsidP="006176B7">
      <w:pPr>
        <w:rPr>
          <w:rFonts w:asciiTheme="minorHAnsi" w:hAnsiTheme="minorHAnsi" w:cs="Arial"/>
          <w:sz w:val="22"/>
          <w:szCs w:val="22"/>
        </w:rPr>
      </w:pPr>
    </w:p>
    <w:p w14:paraId="6BC6219F" w14:textId="77777777" w:rsidR="00FB2363" w:rsidRDefault="00FB2363" w:rsidP="00580F9C">
      <w:pPr>
        <w:rPr>
          <w:rFonts w:asciiTheme="minorHAnsi" w:hAnsiTheme="minorHAnsi" w:cs="Arial"/>
          <w:b/>
          <w:sz w:val="28"/>
          <w:szCs w:val="28"/>
        </w:rPr>
      </w:pPr>
    </w:p>
    <w:p w14:paraId="06280DC3" w14:textId="69000A7B" w:rsidR="00F95215" w:rsidRDefault="000A3B33" w:rsidP="00FB2363">
      <w:pPr>
        <w:ind w:left="1800"/>
        <w:rPr>
          <w:rFonts w:asciiTheme="minorHAnsi" w:hAnsiTheme="minorHAnsi" w:cs="Arial"/>
          <w:b/>
          <w:sz w:val="28"/>
          <w:szCs w:val="28"/>
        </w:rPr>
      </w:pPr>
      <w:r>
        <w:rPr>
          <w:rFonts w:asciiTheme="minorHAnsi" w:hAnsiTheme="minorHAnsi" w:cs="Arial"/>
          <w:b/>
          <w:sz w:val="28"/>
          <w:szCs w:val="28"/>
        </w:rPr>
        <w:t xml:space="preserve">Independent Bank </w:t>
      </w:r>
      <w:r w:rsidR="00F95215">
        <w:rPr>
          <w:rFonts w:asciiTheme="minorHAnsi" w:hAnsiTheme="minorHAnsi" w:cs="Arial"/>
          <w:b/>
          <w:sz w:val="28"/>
          <w:szCs w:val="28"/>
        </w:rPr>
        <w:t>Breaks Ground On New Headquarters, Designed by SmithGroupJJR</w:t>
      </w:r>
    </w:p>
    <w:p w14:paraId="20ECA6D3" w14:textId="7F57282F" w:rsidR="00743EE7" w:rsidRPr="00DD3DB2" w:rsidRDefault="00F95215" w:rsidP="00FB2363">
      <w:pPr>
        <w:ind w:left="1800"/>
        <w:rPr>
          <w:rFonts w:asciiTheme="minorHAnsi" w:hAnsiTheme="minorHAnsi" w:cs="Arial"/>
          <w:i/>
          <w:sz w:val="22"/>
          <w:szCs w:val="20"/>
        </w:rPr>
      </w:pPr>
      <w:r>
        <w:rPr>
          <w:rFonts w:asciiTheme="minorHAnsi" w:hAnsiTheme="minorHAnsi" w:cs="Arial"/>
          <w:i/>
          <w:sz w:val="22"/>
          <w:szCs w:val="20"/>
        </w:rPr>
        <w:t>New headquarters building will redefine the company’s r</w:t>
      </w:r>
      <w:r w:rsidR="000A3B33" w:rsidRPr="00DD3DB2">
        <w:rPr>
          <w:rFonts w:asciiTheme="minorHAnsi" w:hAnsiTheme="minorHAnsi" w:cs="Arial"/>
          <w:i/>
          <w:sz w:val="22"/>
          <w:szCs w:val="20"/>
        </w:rPr>
        <w:t>oots in McKinney</w:t>
      </w:r>
    </w:p>
    <w:p w14:paraId="31C8B5A2" w14:textId="77777777" w:rsidR="00743EE7" w:rsidRPr="00D01487" w:rsidRDefault="00743EE7" w:rsidP="00743EE7">
      <w:pPr>
        <w:rPr>
          <w:rFonts w:ascii="Arial" w:hAnsi="Arial" w:cs="Arial"/>
          <w:b/>
        </w:rPr>
      </w:pPr>
    </w:p>
    <w:p w14:paraId="60B49AB6" w14:textId="56F84144" w:rsidR="00F14454" w:rsidRDefault="00EB37BE" w:rsidP="00537105">
      <w:pPr>
        <w:spacing w:line="360" w:lineRule="auto"/>
        <w:ind w:left="1800"/>
        <w:rPr>
          <w:rFonts w:asciiTheme="minorHAnsi" w:hAnsiTheme="minorHAnsi" w:cs="Arial"/>
          <w:sz w:val="22"/>
          <w:szCs w:val="22"/>
        </w:rPr>
      </w:pPr>
      <w:r w:rsidRPr="00EB37BE">
        <w:rPr>
          <w:rFonts w:asciiTheme="minorHAnsi" w:hAnsiTheme="minorHAnsi" w:cs="Arial"/>
          <w:sz w:val="22"/>
          <w:szCs w:val="22"/>
        </w:rPr>
        <w:t xml:space="preserve">Dallas, </w:t>
      </w:r>
      <w:r w:rsidR="00A17DD8">
        <w:rPr>
          <w:rFonts w:asciiTheme="minorHAnsi" w:hAnsiTheme="minorHAnsi" w:cs="Arial"/>
          <w:sz w:val="22"/>
          <w:szCs w:val="22"/>
        </w:rPr>
        <w:t xml:space="preserve">February </w:t>
      </w:r>
      <w:r w:rsidR="00E64064">
        <w:rPr>
          <w:rFonts w:asciiTheme="minorHAnsi" w:hAnsiTheme="minorHAnsi" w:cs="Arial"/>
          <w:sz w:val="22"/>
          <w:szCs w:val="22"/>
        </w:rPr>
        <w:t>8</w:t>
      </w:r>
      <w:bookmarkStart w:id="0" w:name="_GoBack"/>
      <w:bookmarkEnd w:id="0"/>
      <w:r w:rsidR="006108F0">
        <w:rPr>
          <w:rFonts w:asciiTheme="minorHAnsi" w:hAnsiTheme="minorHAnsi" w:cs="Arial"/>
          <w:sz w:val="22"/>
          <w:szCs w:val="22"/>
        </w:rPr>
        <w:t>,</w:t>
      </w:r>
      <w:r w:rsidR="000A3B33">
        <w:rPr>
          <w:rFonts w:asciiTheme="minorHAnsi" w:hAnsiTheme="minorHAnsi" w:cs="Arial"/>
          <w:sz w:val="22"/>
          <w:szCs w:val="22"/>
        </w:rPr>
        <w:t xml:space="preserve"> 2018</w:t>
      </w:r>
      <w:r w:rsidR="00A45959">
        <w:rPr>
          <w:rFonts w:asciiTheme="minorHAnsi" w:hAnsiTheme="minorHAnsi" w:cs="Arial"/>
          <w:sz w:val="22"/>
          <w:szCs w:val="22"/>
        </w:rPr>
        <w:t xml:space="preserve"> – </w:t>
      </w:r>
      <w:r w:rsidR="00DC2F0D">
        <w:rPr>
          <w:rFonts w:asciiTheme="minorHAnsi" w:hAnsiTheme="minorHAnsi" w:cs="Arial"/>
          <w:sz w:val="22"/>
          <w:szCs w:val="22"/>
        </w:rPr>
        <w:t>The groundbreaking for the McKinney-based Independent Bank Group’s new 165,000</w:t>
      </w:r>
      <w:r w:rsidR="00F95215">
        <w:rPr>
          <w:rFonts w:asciiTheme="minorHAnsi" w:hAnsiTheme="minorHAnsi" w:cs="Arial"/>
          <w:sz w:val="22"/>
          <w:szCs w:val="22"/>
        </w:rPr>
        <w:t>-</w:t>
      </w:r>
      <w:r w:rsidR="00DC2F0D">
        <w:rPr>
          <w:rFonts w:asciiTheme="minorHAnsi" w:hAnsiTheme="minorHAnsi" w:cs="Arial"/>
          <w:sz w:val="22"/>
          <w:szCs w:val="22"/>
        </w:rPr>
        <w:t>s</w:t>
      </w:r>
      <w:r w:rsidR="00F95215">
        <w:rPr>
          <w:rFonts w:asciiTheme="minorHAnsi" w:hAnsiTheme="minorHAnsi" w:cs="Arial"/>
          <w:sz w:val="22"/>
          <w:szCs w:val="22"/>
        </w:rPr>
        <w:t>quare-</w:t>
      </w:r>
      <w:r w:rsidR="00DC2F0D">
        <w:rPr>
          <w:rFonts w:asciiTheme="minorHAnsi" w:hAnsiTheme="minorHAnsi" w:cs="Arial"/>
          <w:sz w:val="22"/>
          <w:szCs w:val="22"/>
        </w:rPr>
        <w:t>f</w:t>
      </w:r>
      <w:r w:rsidR="00F95215">
        <w:rPr>
          <w:rFonts w:asciiTheme="minorHAnsi" w:hAnsiTheme="minorHAnsi" w:cs="Arial"/>
          <w:sz w:val="22"/>
          <w:szCs w:val="22"/>
        </w:rPr>
        <w:t>oot</w:t>
      </w:r>
      <w:r w:rsidR="00DC2F0D">
        <w:rPr>
          <w:rFonts w:asciiTheme="minorHAnsi" w:hAnsiTheme="minorHAnsi" w:cs="Arial"/>
          <w:sz w:val="22"/>
          <w:szCs w:val="22"/>
        </w:rPr>
        <w:t xml:space="preserve"> corporate headquarters was held on January 17, 2018. </w:t>
      </w:r>
      <w:r w:rsidR="00A45959">
        <w:rPr>
          <w:rFonts w:asciiTheme="minorHAnsi" w:hAnsiTheme="minorHAnsi" w:cs="Arial"/>
          <w:sz w:val="22"/>
          <w:szCs w:val="22"/>
        </w:rPr>
        <w:t>SmithGroupJJR</w:t>
      </w:r>
      <w:r w:rsidR="00AF7AC9">
        <w:rPr>
          <w:rFonts w:asciiTheme="minorHAnsi" w:hAnsiTheme="minorHAnsi" w:cs="Arial"/>
          <w:sz w:val="22"/>
          <w:szCs w:val="22"/>
        </w:rPr>
        <w:t xml:space="preserve"> </w:t>
      </w:r>
      <w:r w:rsidR="00D805B0">
        <w:rPr>
          <w:rFonts w:asciiTheme="minorHAnsi" w:hAnsiTheme="minorHAnsi" w:cs="Arial"/>
          <w:sz w:val="22"/>
          <w:szCs w:val="22"/>
        </w:rPr>
        <w:t xml:space="preserve">is </w:t>
      </w:r>
      <w:r w:rsidR="00DC2F0D">
        <w:rPr>
          <w:rFonts w:asciiTheme="minorHAnsi" w:hAnsiTheme="minorHAnsi" w:cs="Arial"/>
          <w:sz w:val="22"/>
          <w:szCs w:val="22"/>
        </w:rPr>
        <w:t xml:space="preserve">providing integrated design services including </w:t>
      </w:r>
      <w:r w:rsidR="00D805B0">
        <w:rPr>
          <w:rFonts w:asciiTheme="minorHAnsi" w:hAnsiTheme="minorHAnsi" w:cs="Arial"/>
          <w:sz w:val="22"/>
          <w:szCs w:val="22"/>
        </w:rPr>
        <w:t xml:space="preserve">architecture, </w:t>
      </w:r>
      <w:r w:rsidR="009C7B8A">
        <w:rPr>
          <w:rFonts w:asciiTheme="minorHAnsi" w:hAnsiTheme="minorHAnsi" w:cs="Arial"/>
          <w:sz w:val="22"/>
          <w:szCs w:val="22"/>
        </w:rPr>
        <w:t xml:space="preserve">interior design and </w:t>
      </w:r>
      <w:r w:rsidR="00AF7AC9">
        <w:rPr>
          <w:rFonts w:asciiTheme="minorHAnsi" w:hAnsiTheme="minorHAnsi" w:cs="Arial"/>
          <w:sz w:val="22"/>
          <w:szCs w:val="22"/>
        </w:rPr>
        <w:t xml:space="preserve">mechanical, electrical and plumbing </w:t>
      </w:r>
      <w:r w:rsidR="009C7B8A">
        <w:rPr>
          <w:rFonts w:asciiTheme="minorHAnsi" w:hAnsiTheme="minorHAnsi" w:cs="Arial"/>
          <w:sz w:val="22"/>
          <w:szCs w:val="22"/>
        </w:rPr>
        <w:t>engineering</w:t>
      </w:r>
      <w:r w:rsidR="00DC2F0D">
        <w:rPr>
          <w:rFonts w:asciiTheme="minorHAnsi" w:hAnsiTheme="minorHAnsi" w:cs="Arial"/>
          <w:sz w:val="22"/>
          <w:szCs w:val="22"/>
        </w:rPr>
        <w:t>.</w:t>
      </w:r>
      <w:r w:rsidR="00537105">
        <w:rPr>
          <w:rFonts w:asciiTheme="minorHAnsi" w:hAnsiTheme="minorHAnsi" w:cs="Arial"/>
          <w:sz w:val="22"/>
          <w:szCs w:val="22"/>
        </w:rPr>
        <w:t xml:space="preserve"> </w:t>
      </w:r>
      <w:r w:rsidR="00DC2F0D">
        <w:rPr>
          <w:rFonts w:asciiTheme="minorHAnsi" w:hAnsiTheme="minorHAnsi" w:cs="Arial"/>
          <w:sz w:val="22"/>
          <w:szCs w:val="22"/>
        </w:rPr>
        <w:t>Located at the McKinney Corporate Center Craig Ranch and s</w:t>
      </w:r>
      <w:r w:rsidR="009520AE">
        <w:rPr>
          <w:rFonts w:asciiTheme="minorHAnsi" w:hAnsiTheme="minorHAnsi" w:cs="Arial"/>
          <w:sz w:val="22"/>
          <w:szCs w:val="22"/>
        </w:rPr>
        <w:t xml:space="preserve">lated for </w:t>
      </w:r>
      <w:r w:rsidR="00D805B0">
        <w:rPr>
          <w:rFonts w:asciiTheme="minorHAnsi" w:hAnsiTheme="minorHAnsi" w:cs="Arial"/>
          <w:sz w:val="22"/>
          <w:szCs w:val="22"/>
        </w:rPr>
        <w:t>completion</w:t>
      </w:r>
      <w:r w:rsidR="009520AE">
        <w:rPr>
          <w:rFonts w:asciiTheme="minorHAnsi" w:hAnsiTheme="minorHAnsi" w:cs="Arial"/>
          <w:sz w:val="22"/>
          <w:szCs w:val="22"/>
        </w:rPr>
        <w:t xml:space="preserve"> </w:t>
      </w:r>
      <w:r w:rsidR="00A17DD8">
        <w:rPr>
          <w:rFonts w:asciiTheme="minorHAnsi" w:hAnsiTheme="minorHAnsi" w:cs="Arial"/>
          <w:sz w:val="22"/>
          <w:szCs w:val="22"/>
        </w:rPr>
        <w:t xml:space="preserve">in December </w:t>
      </w:r>
      <w:r w:rsidR="00D805B0">
        <w:rPr>
          <w:rFonts w:asciiTheme="minorHAnsi" w:hAnsiTheme="minorHAnsi" w:cs="Arial"/>
          <w:sz w:val="22"/>
          <w:szCs w:val="22"/>
        </w:rPr>
        <w:t>2018</w:t>
      </w:r>
      <w:r w:rsidR="00325A1D">
        <w:rPr>
          <w:rFonts w:asciiTheme="minorHAnsi" w:hAnsiTheme="minorHAnsi" w:cs="Arial"/>
          <w:sz w:val="22"/>
          <w:szCs w:val="22"/>
        </w:rPr>
        <w:t>, the Class A</w:t>
      </w:r>
      <w:r w:rsidR="000A3B33">
        <w:rPr>
          <w:rFonts w:asciiTheme="minorHAnsi" w:hAnsiTheme="minorHAnsi" w:cs="Arial"/>
          <w:sz w:val="22"/>
          <w:szCs w:val="22"/>
        </w:rPr>
        <w:t xml:space="preserve"> </w:t>
      </w:r>
      <w:r w:rsidR="002023F9">
        <w:rPr>
          <w:rFonts w:asciiTheme="minorHAnsi" w:hAnsiTheme="minorHAnsi" w:cs="Arial"/>
          <w:sz w:val="22"/>
          <w:szCs w:val="22"/>
        </w:rPr>
        <w:t xml:space="preserve">office </w:t>
      </w:r>
      <w:r w:rsidR="00537105">
        <w:rPr>
          <w:rFonts w:asciiTheme="minorHAnsi" w:hAnsiTheme="minorHAnsi" w:cs="Arial"/>
          <w:sz w:val="22"/>
          <w:szCs w:val="22"/>
        </w:rPr>
        <w:t>building will</w:t>
      </w:r>
      <w:r w:rsidR="00D805B0">
        <w:rPr>
          <w:rFonts w:asciiTheme="minorHAnsi" w:hAnsiTheme="minorHAnsi" w:cs="Arial"/>
          <w:sz w:val="22"/>
          <w:szCs w:val="22"/>
        </w:rPr>
        <w:t xml:space="preserve"> be a </w:t>
      </w:r>
      <w:r w:rsidR="000A3B33">
        <w:rPr>
          <w:rFonts w:asciiTheme="minorHAnsi" w:hAnsiTheme="minorHAnsi" w:cs="Arial"/>
          <w:sz w:val="22"/>
          <w:szCs w:val="22"/>
        </w:rPr>
        <w:t>stand</w:t>
      </w:r>
      <w:r w:rsidR="00D805B0">
        <w:rPr>
          <w:rFonts w:asciiTheme="minorHAnsi" w:hAnsiTheme="minorHAnsi" w:cs="Arial"/>
          <w:sz w:val="22"/>
          <w:szCs w:val="22"/>
        </w:rPr>
        <w:t xml:space="preserve">out </w:t>
      </w:r>
      <w:r w:rsidR="000A3B33">
        <w:rPr>
          <w:rFonts w:asciiTheme="minorHAnsi" w:hAnsiTheme="minorHAnsi" w:cs="Arial"/>
          <w:sz w:val="22"/>
          <w:szCs w:val="22"/>
        </w:rPr>
        <w:t>on the McKinney, Texas skyline</w:t>
      </w:r>
      <w:r w:rsidR="0091496D">
        <w:rPr>
          <w:rFonts w:asciiTheme="minorHAnsi" w:hAnsiTheme="minorHAnsi" w:cs="Arial"/>
          <w:sz w:val="22"/>
          <w:szCs w:val="22"/>
        </w:rPr>
        <w:t xml:space="preserve"> along </w:t>
      </w:r>
      <w:r w:rsidR="00D933D4">
        <w:rPr>
          <w:rFonts w:asciiTheme="minorHAnsi" w:hAnsiTheme="minorHAnsi" w:cs="Arial"/>
          <w:sz w:val="22"/>
          <w:szCs w:val="22"/>
        </w:rPr>
        <w:t xml:space="preserve">the </w:t>
      </w:r>
      <w:r w:rsidR="0091496D">
        <w:rPr>
          <w:rFonts w:asciiTheme="minorHAnsi" w:hAnsiTheme="minorHAnsi" w:cs="Arial"/>
          <w:sz w:val="22"/>
          <w:szCs w:val="22"/>
        </w:rPr>
        <w:t>Sam Rayburn Toll Road (SRTR)</w:t>
      </w:r>
      <w:r w:rsidR="000A3B33">
        <w:rPr>
          <w:rFonts w:asciiTheme="minorHAnsi" w:hAnsiTheme="minorHAnsi" w:cs="Arial"/>
          <w:sz w:val="22"/>
          <w:szCs w:val="22"/>
        </w:rPr>
        <w:t>.</w:t>
      </w:r>
    </w:p>
    <w:p w14:paraId="03773544" w14:textId="77777777" w:rsidR="000A3B33" w:rsidRDefault="000A3B33" w:rsidP="00537105">
      <w:pPr>
        <w:spacing w:line="360" w:lineRule="auto"/>
        <w:ind w:left="1800"/>
        <w:rPr>
          <w:rFonts w:asciiTheme="minorHAnsi" w:hAnsiTheme="minorHAnsi" w:cs="Arial"/>
          <w:sz w:val="22"/>
          <w:szCs w:val="22"/>
        </w:rPr>
      </w:pPr>
    </w:p>
    <w:p w14:paraId="40EB741C" w14:textId="64719B80" w:rsidR="00621C83" w:rsidRDefault="00F77C2F" w:rsidP="00537105">
      <w:pPr>
        <w:spacing w:line="360" w:lineRule="auto"/>
        <w:ind w:left="1800"/>
        <w:rPr>
          <w:rFonts w:asciiTheme="minorHAnsi" w:hAnsiTheme="minorHAnsi" w:cs="Arial"/>
          <w:sz w:val="22"/>
          <w:szCs w:val="22"/>
        </w:rPr>
      </w:pPr>
      <w:r>
        <w:rPr>
          <w:rFonts w:asciiTheme="minorHAnsi" w:hAnsiTheme="minorHAnsi" w:cs="Arial"/>
          <w:sz w:val="22"/>
          <w:szCs w:val="22"/>
        </w:rPr>
        <w:t xml:space="preserve">The core team for this </w:t>
      </w:r>
      <w:r w:rsidR="00DC2F0D">
        <w:rPr>
          <w:rFonts w:asciiTheme="minorHAnsi" w:hAnsiTheme="minorHAnsi" w:cs="Arial"/>
          <w:sz w:val="22"/>
          <w:szCs w:val="22"/>
        </w:rPr>
        <w:t xml:space="preserve">10.4-acre site and building </w:t>
      </w:r>
      <w:r>
        <w:rPr>
          <w:rFonts w:asciiTheme="minorHAnsi" w:hAnsiTheme="minorHAnsi" w:cs="Arial"/>
          <w:sz w:val="22"/>
          <w:szCs w:val="22"/>
        </w:rPr>
        <w:t>consists</w:t>
      </w:r>
      <w:r w:rsidR="00621C83">
        <w:rPr>
          <w:rFonts w:asciiTheme="minorHAnsi" w:hAnsiTheme="minorHAnsi" w:cs="Arial"/>
          <w:sz w:val="22"/>
          <w:szCs w:val="22"/>
        </w:rPr>
        <w:t xml:space="preserve"> of the Inde</w:t>
      </w:r>
      <w:r w:rsidR="00D805B0">
        <w:rPr>
          <w:rFonts w:asciiTheme="minorHAnsi" w:hAnsiTheme="minorHAnsi" w:cs="Arial"/>
          <w:sz w:val="22"/>
          <w:szCs w:val="22"/>
        </w:rPr>
        <w:t>pendent Bank Executive Team, developer KDC</w:t>
      </w:r>
      <w:r w:rsidR="00621C83">
        <w:rPr>
          <w:rFonts w:asciiTheme="minorHAnsi" w:hAnsiTheme="minorHAnsi" w:cs="Arial"/>
          <w:sz w:val="22"/>
          <w:szCs w:val="22"/>
        </w:rPr>
        <w:t xml:space="preserve">, </w:t>
      </w:r>
      <w:r w:rsidR="00D805B0">
        <w:rPr>
          <w:rFonts w:asciiTheme="minorHAnsi" w:hAnsiTheme="minorHAnsi" w:cs="Arial"/>
          <w:sz w:val="22"/>
          <w:szCs w:val="22"/>
        </w:rPr>
        <w:t xml:space="preserve">commercial real estate firm </w:t>
      </w:r>
      <w:r>
        <w:rPr>
          <w:rFonts w:asciiTheme="minorHAnsi" w:hAnsiTheme="minorHAnsi" w:cs="Arial"/>
          <w:sz w:val="22"/>
          <w:szCs w:val="22"/>
        </w:rPr>
        <w:t>Avison Young,</w:t>
      </w:r>
      <w:r w:rsidR="0029072E">
        <w:rPr>
          <w:rFonts w:asciiTheme="minorHAnsi" w:hAnsiTheme="minorHAnsi" w:cs="Arial"/>
          <w:sz w:val="22"/>
          <w:szCs w:val="22"/>
        </w:rPr>
        <w:t xml:space="preserve"> </w:t>
      </w:r>
      <w:r w:rsidR="00DC2F0D">
        <w:rPr>
          <w:rFonts w:asciiTheme="minorHAnsi" w:hAnsiTheme="minorHAnsi" w:cs="Arial"/>
          <w:sz w:val="22"/>
          <w:szCs w:val="22"/>
        </w:rPr>
        <w:t xml:space="preserve">design firm </w:t>
      </w:r>
      <w:r>
        <w:rPr>
          <w:rFonts w:asciiTheme="minorHAnsi" w:hAnsiTheme="minorHAnsi" w:cs="Arial"/>
          <w:sz w:val="22"/>
          <w:szCs w:val="22"/>
        </w:rPr>
        <w:t>SmithGroupJJR</w:t>
      </w:r>
      <w:r w:rsidR="0029072E">
        <w:rPr>
          <w:rFonts w:asciiTheme="minorHAnsi" w:hAnsiTheme="minorHAnsi" w:cs="Arial"/>
          <w:sz w:val="22"/>
          <w:szCs w:val="22"/>
        </w:rPr>
        <w:t xml:space="preserve"> and general contractor Rogers</w:t>
      </w:r>
      <w:r w:rsidR="00A5498B">
        <w:rPr>
          <w:rFonts w:asciiTheme="minorHAnsi" w:hAnsiTheme="minorHAnsi" w:cs="Arial"/>
          <w:sz w:val="22"/>
          <w:szCs w:val="22"/>
        </w:rPr>
        <w:t>-</w:t>
      </w:r>
      <w:r w:rsidR="0029072E">
        <w:rPr>
          <w:rFonts w:asciiTheme="minorHAnsi" w:hAnsiTheme="minorHAnsi" w:cs="Arial"/>
          <w:sz w:val="22"/>
          <w:szCs w:val="22"/>
        </w:rPr>
        <w:t>O’</w:t>
      </w:r>
      <w:r w:rsidR="00A5498B">
        <w:rPr>
          <w:rFonts w:asciiTheme="minorHAnsi" w:hAnsiTheme="minorHAnsi" w:cs="Arial"/>
          <w:sz w:val="22"/>
          <w:szCs w:val="22"/>
        </w:rPr>
        <w:t>B</w:t>
      </w:r>
      <w:r w:rsidR="0029072E">
        <w:rPr>
          <w:rFonts w:asciiTheme="minorHAnsi" w:hAnsiTheme="minorHAnsi" w:cs="Arial"/>
          <w:sz w:val="22"/>
          <w:szCs w:val="22"/>
        </w:rPr>
        <w:t>rien</w:t>
      </w:r>
      <w:r>
        <w:rPr>
          <w:rFonts w:asciiTheme="minorHAnsi" w:hAnsiTheme="minorHAnsi" w:cs="Arial"/>
          <w:sz w:val="22"/>
          <w:szCs w:val="22"/>
        </w:rPr>
        <w:t xml:space="preserve">. </w:t>
      </w:r>
      <w:r w:rsidR="00621C83">
        <w:rPr>
          <w:rFonts w:asciiTheme="minorHAnsi" w:hAnsiTheme="minorHAnsi" w:cs="Arial"/>
          <w:sz w:val="22"/>
          <w:szCs w:val="22"/>
        </w:rPr>
        <w:t>During the groundbreaking, s</w:t>
      </w:r>
      <w:r w:rsidR="000B4392">
        <w:rPr>
          <w:rFonts w:asciiTheme="minorHAnsi" w:hAnsiTheme="minorHAnsi" w:cs="Arial"/>
          <w:sz w:val="22"/>
          <w:szCs w:val="22"/>
        </w:rPr>
        <w:t>everal individuals spoke passionately about the project and what it</w:t>
      </w:r>
      <w:r w:rsidR="00621C83">
        <w:rPr>
          <w:rFonts w:asciiTheme="minorHAnsi" w:hAnsiTheme="minorHAnsi" w:cs="Arial"/>
          <w:sz w:val="22"/>
          <w:szCs w:val="22"/>
        </w:rPr>
        <w:t xml:space="preserve"> will mean to the </w:t>
      </w:r>
      <w:r>
        <w:rPr>
          <w:rFonts w:asciiTheme="minorHAnsi" w:hAnsiTheme="minorHAnsi" w:cs="Arial"/>
          <w:sz w:val="22"/>
          <w:szCs w:val="22"/>
        </w:rPr>
        <w:t xml:space="preserve">McKinney </w:t>
      </w:r>
      <w:r w:rsidR="00621C83">
        <w:rPr>
          <w:rFonts w:asciiTheme="minorHAnsi" w:hAnsiTheme="minorHAnsi" w:cs="Arial"/>
          <w:sz w:val="22"/>
          <w:szCs w:val="22"/>
        </w:rPr>
        <w:t xml:space="preserve">community, bank </w:t>
      </w:r>
      <w:r w:rsidR="000B4392">
        <w:rPr>
          <w:rFonts w:asciiTheme="minorHAnsi" w:hAnsiTheme="minorHAnsi" w:cs="Arial"/>
          <w:sz w:val="22"/>
          <w:szCs w:val="22"/>
        </w:rPr>
        <w:t>employees</w:t>
      </w:r>
      <w:r w:rsidR="00621C83">
        <w:rPr>
          <w:rFonts w:asciiTheme="minorHAnsi" w:hAnsiTheme="minorHAnsi" w:cs="Arial"/>
          <w:sz w:val="22"/>
          <w:szCs w:val="22"/>
        </w:rPr>
        <w:t xml:space="preserve"> and the legacy of Independent Bank</w:t>
      </w:r>
      <w:r w:rsidR="00D805B0">
        <w:rPr>
          <w:rFonts w:asciiTheme="minorHAnsi" w:hAnsiTheme="minorHAnsi" w:cs="Arial"/>
          <w:sz w:val="22"/>
          <w:szCs w:val="22"/>
        </w:rPr>
        <w:t>.</w:t>
      </w:r>
    </w:p>
    <w:p w14:paraId="0D2B3C10" w14:textId="77777777" w:rsidR="00492F09" w:rsidRDefault="00492F09" w:rsidP="00537105">
      <w:pPr>
        <w:spacing w:line="360" w:lineRule="auto"/>
        <w:ind w:left="1800"/>
        <w:rPr>
          <w:rFonts w:asciiTheme="minorHAnsi" w:hAnsiTheme="minorHAnsi" w:cs="Arial"/>
          <w:sz w:val="22"/>
          <w:szCs w:val="22"/>
        </w:rPr>
      </w:pPr>
    </w:p>
    <w:p w14:paraId="75CD7188" w14:textId="6AFA0DDB" w:rsidR="00551260" w:rsidRDefault="002023F9" w:rsidP="00BF52AA">
      <w:pPr>
        <w:spacing w:line="360" w:lineRule="auto"/>
        <w:ind w:left="1800"/>
        <w:rPr>
          <w:rFonts w:asciiTheme="minorHAnsi" w:hAnsiTheme="minorHAnsi" w:cs="Arial"/>
          <w:sz w:val="22"/>
          <w:szCs w:val="22"/>
        </w:rPr>
      </w:pPr>
      <w:r w:rsidRPr="004579F7">
        <w:rPr>
          <w:rFonts w:asciiTheme="minorHAnsi" w:hAnsiTheme="minorHAnsi" w:cs="Arial"/>
          <w:sz w:val="22"/>
          <w:szCs w:val="22"/>
        </w:rPr>
        <w:t xml:space="preserve">According to SmithGroupJJR’s lead designer, </w:t>
      </w:r>
      <w:hyperlink r:id="rId14" w:history="1">
        <w:r w:rsidRPr="00C25E0D">
          <w:rPr>
            <w:rStyle w:val="Hyperlink"/>
            <w:rFonts w:asciiTheme="minorHAnsi" w:hAnsiTheme="minorHAnsi" w:cs="Arial"/>
            <w:sz w:val="22"/>
            <w:szCs w:val="22"/>
          </w:rPr>
          <w:t>Tom Philippi</w:t>
        </w:r>
      </w:hyperlink>
      <w:r w:rsidRPr="004579F7">
        <w:rPr>
          <w:rFonts w:asciiTheme="minorHAnsi" w:hAnsiTheme="minorHAnsi" w:cs="Arial"/>
          <w:sz w:val="22"/>
          <w:szCs w:val="22"/>
        </w:rPr>
        <w:t xml:space="preserve">, </w:t>
      </w:r>
      <w:r w:rsidR="00153C11" w:rsidRPr="004579F7">
        <w:rPr>
          <w:rFonts w:asciiTheme="minorHAnsi" w:hAnsiTheme="minorHAnsi" w:cs="Arial"/>
          <w:sz w:val="22"/>
          <w:szCs w:val="22"/>
        </w:rPr>
        <w:t>“</w:t>
      </w:r>
      <w:r w:rsidRPr="004579F7">
        <w:rPr>
          <w:rFonts w:asciiTheme="minorHAnsi" w:hAnsiTheme="minorHAnsi" w:cs="Arial"/>
          <w:sz w:val="22"/>
          <w:szCs w:val="22"/>
        </w:rPr>
        <w:t>t</w:t>
      </w:r>
      <w:r w:rsidR="00551260" w:rsidRPr="004579F7">
        <w:rPr>
          <w:rFonts w:asciiTheme="minorHAnsi" w:hAnsiTheme="minorHAnsi" w:cs="Arial"/>
          <w:sz w:val="22"/>
          <w:szCs w:val="22"/>
        </w:rPr>
        <w:t xml:space="preserve">he </w:t>
      </w:r>
      <w:r w:rsidRPr="004579F7">
        <w:rPr>
          <w:rFonts w:asciiTheme="minorHAnsi" w:hAnsiTheme="minorHAnsi" w:cs="Arial"/>
          <w:sz w:val="22"/>
          <w:szCs w:val="22"/>
        </w:rPr>
        <w:t xml:space="preserve">design </w:t>
      </w:r>
      <w:r w:rsidR="00551260" w:rsidRPr="004579F7">
        <w:rPr>
          <w:rFonts w:asciiTheme="minorHAnsi" w:hAnsiTheme="minorHAnsi" w:cs="Arial"/>
          <w:sz w:val="22"/>
          <w:szCs w:val="22"/>
        </w:rPr>
        <w:t xml:space="preserve">for the new headquarters strives to make a deep connection with the community, its stakeholders, employees and surrounding region by architecturally representing </w:t>
      </w:r>
      <w:r w:rsidR="0029072E" w:rsidRPr="004579F7">
        <w:rPr>
          <w:rFonts w:asciiTheme="minorHAnsi" w:hAnsiTheme="minorHAnsi" w:cs="Arial"/>
          <w:sz w:val="22"/>
          <w:szCs w:val="22"/>
        </w:rPr>
        <w:t>the evolution of the company</w:t>
      </w:r>
      <w:r w:rsidR="00551260" w:rsidRPr="004579F7">
        <w:rPr>
          <w:rFonts w:asciiTheme="minorHAnsi" w:hAnsiTheme="minorHAnsi" w:cs="Arial"/>
          <w:sz w:val="22"/>
          <w:szCs w:val="22"/>
        </w:rPr>
        <w:t xml:space="preserve"> Independent Bank has become.</w:t>
      </w:r>
      <w:r w:rsidR="00153C11" w:rsidRPr="004579F7">
        <w:rPr>
          <w:rFonts w:asciiTheme="minorHAnsi" w:hAnsiTheme="minorHAnsi" w:cs="Arial"/>
          <w:sz w:val="22"/>
          <w:szCs w:val="22"/>
        </w:rPr>
        <w:t>”</w:t>
      </w:r>
      <w:r w:rsidR="00551260" w:rsidRPr="004579F7">
        <w:rPr>
          <w:rFonts w:asciiTheme="minorHAnsi" w:hAnsiTheme="minorHAnsi" w:cs="Arial"/>
          <w:sz w:val="22"/>
          <w:szCs w:val="22"/>
        </w:rPr>
        <w:t xml:space="preserve"> </w:t>
      </w:r>
    </w:p>
    <w:p w14:paraId="04033493" w14:textId="77777777" w:rsidR="00325A1D" w:rsidRDefault="00325A1D" w:rsidP="00537105">
      <w:pPr>
        <w:spacing w:line="360" w:lineRule="auto"/>
        <w:ind w:left="1800"/>
        <w:rPr>
          <w:rFonts w:asciiTheme="minorHAnsi" w:hAnsiTheme="minorHAnsi" w:cs="Arial"/>
          <w:sz w:val="22"/>
          <w:szCs w:val="22"/>
        </w:rPr>
      </w:pPr>
    </w:p>
    <w:p w14:paraId="5789121E" w14:textId="6A6A318C" w:rsidR="009F1B24" w:rsidRDefault="00325A1D" w:rsidP="00537105">
      <w:pPr>
        <w:spacing w:line="360" w:lineRule="auto"/>
        <w:ind w:left="1800"/>
        <w:rPr>
          <w:rFonts w:asciiTheme="minorHAnsi" w:hAnsiTheme="minorHAnsi" w:cs="Arial"/>
          <w:sz w:val="22"/>
          <w:szCs w:val="22"/>
        </w:rPr>
      </w:pPr>
      <w:r>
        <w:rPr>
          <w:rFonts w:asciiTheme="minorHAnsi" w:hAnsiTheme="minorHAnsi" w:cs="Arial"/>
          <w:sz w:val="22"/>
          <w:szCs w:val="22"/>
        </w:rPr>
        <w:t>A stro</w:t>
      </w:r>
      <w:r w:rsidR="00B2398A">
        <w:rPr>
          <w:rFonts w:asciiTheme="minorHAnsi" w:hAnsiTheme="minorHAnsi" w:cs="Arial"/>
          <w:sz w:val="22"/>
          <w:szCs w:val="22"/>
        </w:rPr>
        <w:t>ng but unassuming m</w:t>
      </w:r>
      <w:r>
        <w:rPr>
          <w:rFonts w:asciiTheme="minorHAnsi" w:hAnsiTheme="minorHAnsi" w:cs="Arial"/>
          <w:sz w:val="22"/>
          <w:szCs w:val="22"/>
        </w:rPr>
        <w:t xml:space="preserve">aterial palette has been selected for the building skin. Glass and metal finishes will be </w:t>
      </w:r>
      <w:r w:rsidRPr="004579F7">
        <w:rPr>
          <w:rFonts w:asciiTheme="minorHAnsi" w:hAnsiTheme="minorHAnsi" w:cs="Arial"/>
          <w:sz w:val="22"/>
          <w:szCs w:val="22"/>
        </w:rPr>
        <w:t xml:space="preserve">the </w:t>
      </w:r>
      <w:r w:rsidR="00ED7F3E" w:rsidRPr="004579F7">
        <w:rPr>
          <w:rFonts w:asciiTheme="minorHAnsi" w:hAnsiTheme="minorHAnsi" w:cs="Arial"/>
          <w:sz w:val="22"/>
          <w:szCs w:val="22"/>
        </w:rPr>
        <w:t>dominant</w:t>
      </w:r>
      <w:r w:rsidRPr="004579F7">
        <w:rPr>
          <w:rFonts w:asciiTheme="minorHAnsi" w:hAnsiTheme="minorHAnsi" w:cs="Arial"/>
          <w:sz w:val="22"/>
          <w:szCs w:val="22"/>
        </w:rPr>
        <w:t xml:space="preserve"> curtain</w:t>
      </w:r>
      <w:r>
        <w:rPr>
          <w:rFonts w:asciiTheme="minorHAnsi" w:hAnsiTheme="minorHAnsi" w:cs="Arial"/>
          <w:sz w:val="22"/>
          <w:szCs w:val="22"/>
        </w:rPr>
        <w:t xml:space="preserve"> wall components. In an effort to warm up the overall palette, wood soffits are used at the balconies, the sixth floor terrace and entry overhang.</w:t>
      </w:r>
    </w:p>
    <w:p w14:paraId="4602E1CD" w14:textId="6049AA04" w:rsidR="009E4DD1" w:rsidRDefault="00551260" w:rsidP="009E4DD1">
      <w:pPr>
        <w:spacing w:line="360" w:lineRule="auto"/>
        <w:ind w:left="1800"/>
        <w:rPr>
          <w:rFonts w:asciiTheme="minorHAnsi" w:hAnsiTheme="minorHAnsi" w:cs="Arial"/>
          <w:sz w:val="22"/>
          <w:szCs w:val="22"/>
        </w:rPr>
      </w:pPr>
      <w:r>
        <w:rPr>
          <w:rFonts w:asciiTheme="minorHAnsi" w:hAnsiTheme="minorHAnsi" w:cs="Arial"/>
          <w:sz w:val="22"/>
          <w:szCs w:val="22"/>
        </w:rPr>
        <w:lastRenderedPageBreak/>
        <w:t xml:space="preserve">The vision of the </w:t>
      </w:r>
      <w:r w:rsidR="00AF7AC9">
        <w:rPr>
          <w:rFonts w:asciiTheme="minorHAnsi" w:hAnsiTheme="minorHAnsi" w:cs="Arial"/>
          <w:sz w:val="22"/>
          <w:szCs w:val="22"/>
        </w:rPr>
        <w:t xml:space="preserve">building’s </w:t>
      </w:r>
      <w:r>
        <w:rPr>
          <w:rFonts w:asciiTheme="minorHAnsi" w:hAnsiTheme="minorHAnsi" w:cs="Arial"/>
          <w:sz w:val="22"/>
          <w:szCs w:val="22"/>
        </w:rPr>
        <w:t>interior design will be harmonious with</w:t>
      </w:r>
      <w:r w:rsidRPr="004579F7">
        <w:rPr>
          <w:rFonts w:asciiTheme="minorHAnsi" w:hAnsiTheme="minorHAnsi" w:cs="Arial"/>
          <w:sz w:val="22"/>
          <w:szCs w:val="22"/>
        </w:rPr>
        <w:t xml:space="preserve"> the </w:t>
      </w:r>
      <w:r w:rsidR="00AF7AC9">
        <w:rPr>
          <w:rFonts w:asciiTheme="minorHAnsi" w:hAnsiTheme="minorHAnsi" w:cs="Arial"/>
          <w:sz w:val="22"/>
          <w:szCs w:val="22"/>
        </w:rPr>
        <w:t xml:space="preserve">exterior </w:t>
      </w:r>
      <w:r w:rsidR="00ED7F3E" w:rsidRPr="004579F7">
        <w:rPr>
          <w:rFonts w:asciiTheme="minorHAnsi" w:hAnsiTheme="minorHAnsi" w:cs="Arial"/>
          <w:sz w:val="22"/>
          <w:szCs w:val="22"/>
        </w:rPr>
        <w:t>design</w:t>
      </w:r>
      <w:r>
        <w:rPr>
          <w:rFonts w:asciiTheme="minorHAnsi" w:hAnsiTheme="minorHAnsi" w:cs="Arial"/>
          <w:sz w:val="22"/>
          <w:szCs w:val="22"/>
        </w:rPr>
        <w:t xml:space="preserve">. Bringing exterior materiality into the lobby such as </w:t>
      </w:r>
      <w:r w:rsidR="00C13726">
        <w:rPr>
          <w:rFonts w:asciiTheme="minorHAnsi" w:hAnsiTheme="minorHAnsi" w:cs="Arial"/>
          <w:sz w:val="22"/>
          <w:szCs w:val="22"/>
        </w:rPr>
        <w:t>natural stone</w:t>
      </w:r>
      <w:r>
        <w:rPr>
          <w:rFonts w:asciiTheme="minorHAnsi" w:hAnsiTheme="minorHAnsi" w:cs="Arial"/>
          <w:sz w:val="22"/>
          <w:szCs w:val="22"/>
        </w:rPr>
        <w:t xml:space="preserve">, </w:t>
      </w:r>
      <w:r w:rsidR="00C32AD1">
        <w:rPr>
          <w:rFonts w:asciiTheme="minorHAnsi" w:hAnsiTheme="minorHAnsi" w:cs="Arial"/>
          <w:sz w:val="22"/>
          <w:szCs w:val="22"/>
        </w:rPr>
        <w:t>metals a</w:t>
      </w:r>
      <w:r>
        <w:rPr>
          <w:rFonts w:asciiTheme="minorHAnsi" w:hAnsiTheme="minorHAnsi" w:cs="Arial"/>
          <w:sz w:val="22"/>
          <w:szCs w:val="22"/>
        </w:rPr>
        <w:t xml:space="preserve">nd glass </w:t>
      </w:r>
      <w:r w:rsidR="009E4DD1">
        <w:rPr>
          <w:rFonts w:asciiTheme="minorHAnsi" w:hAnsiTheme="minorHAnsi" w:cs="Arial"/>
          <w:sz w:val="22"/>
          <w:szCs w:val="22"/>
        </w:rPr>
        <w:t xml:space="preserve">will evoke a sense of </w:t>
      </w:r>
      <w:r>
        <w:rPr>
          <w:rFonts w:asciiTheme="minorHAnsi" w:hAnsiTheme="minorHAnsi" w:cs="Arial"/>
          <w:sz w:val="22"/>
          <w:szCs w:val="22"/>
        </w:rPr>
        <w:t xml:space="preserve">stability, </w:t>
      </w:r>
      <w:r w:rsidR="009E4DD1">
        <w:rPr>
          <w:rFonts w:asciiTheme="minorHAnsi" w:hAnsiTheme="minorHAnsi" w:cs="Arial"/>
          <w:sz w:val="22"/>
          <w:szCs w:val="22"/>
        </w:rPr>
        <w:t>solidity and permanence.</w:t>
      </w:r>
    </w:p>
    <w:p w14:paraId="6A7C9046" w14:textId="77777777" w:rsidR="009E4DD1" w:rsidRDefault="009E4DD1" w:rsidP="009E4DD1">
      <w:pPr>
        <w:spacing w:line="360" w:lineRule="auto"/>
        <w:ind w:left="1800"/>
        <w:rPr>
          <w:rFonts w:asciiTheme="minorHAnsi" w:hAnsiTheme="minorHAnsi" w:cs="Arial"/>
          <w:sz w:val="22"/>
          <w:szCs w:val="22"/>
        </w:rPr>
      </w:pPr>
    </w:p>
    <w:p w14:paraId="5AF48591" w14:textId="5F5283FA" w:rsidR="009E4DD1" w:rsidRDefault="00551260" w:rsidP="00C13726">
      <w:pPr>
        <w:spacing w:line="360" w:lineRule="auto"/>
        <w:ind w:left="1800"/>
        <w:rPr>
          <w:rFonts w:ascii="Calibri" w:hAnsi="Calibri" w:cs="Calibri"/>
          <w:color w:val="000000"/>
          <w:sz w:val="22"/>
          <w:szCs w:val="22"/>
        </w:rPr>
      </w:pPr>
      <w:r>
        <w:rPr>
          <w:rFonts w:asciiTheme="minorHAnsi" w:hAnsiTheme="minorHAnsi" w:cs="Arial"/>
          <w:sz w:val="22"/>
          <w:szCs w:val="22"/>
        </w:rPr>
        <w:t xml:space="preserve"> </w:t>
      </w:r>
      <w:r w:rsidR="009E4DD1" w:rsidRPr="00C13726">
        <w:rPr>
          <w:rFonts w:ascii="Calibri" w:hAnsi="Calibri" w:cs="Calibri"/>
          <w:sz w:val="22"/>
          <w:szCs w:val="22"/>
        </w:rPr>
        <w:t>“We chose SmithGroupJJR as our design partner because they were able to</w:t>
      </w:r>
      <w:r w:rsidR="004D4CBD" w:rsidRPr="00C13726">
        <w:rPr>
          <w:rFonts w:ascii="Calibri" w:hAnsi="Calibri" w:cs="Calibri"/>
          <w:sz w:val="22"/>
          <w:szCs w:val="22"/>
        </w:rPr>
        <w:t>,</w:t>
      </w:r>
      <w:r w:rsidR="009E4DD1" w:rsidRPr="00C13726">
        <w:rPr>
          <w:rFonts w:ascii="Calibri" w:hAnsi="Calibri" w:cs="Calibri"/>
          <w:sz w:val="22"/>
          <w:szCs w:val="22"/>
        </w:rPr>
        <w:t xml:space="preserve"> quite gracefully</w:t>
      </w:r>
      <w:r w:rsidR="004D4CBD" w:rsidRPr="00C13726">
        <w:rPr>
          <w:rFonts w:ascii="Calibri" w:hAnsi="Calibri" w:cs="Calibri"/>
          <w:sz w:val="22"/>
          <w:szCs w:val="22"/>
        </w:rPr>
        <w:t>,</w:t>
      </w:r>
      <w:r w:rsidR="009E4DD1" w:rsidRPr="00C13726">
        <w:rPr>
          <w:rFonts w:ascii="Calibri" w:hAnsi="Calibri" w:cs="Calibri"/>
          <w:sz w:val="22"/>
          <w:szCs w:val="22"/>
        </w:rPr>
        <w:t xml:space="preserve"> articulate our vision. The </w:t>
      </w:r>
      <w:r w:rsidR="004D4CBD" w:rsidRPr="00C13726">
        <w:rPr>
          <w:rFonts w:ascii="Calibri" w:hAnsi="Calibri" w:cs="Calibri"/>
          <w:sz w:val="22"/>
          <w:szCs w:val="22"/>
        </w:rPr>
        <w:t>design of our new headquarters</w:t>
      </w:r>
      <w:r w:rsidR="009E4DD1" w:rsidRPr="00C13726">
        <w:rPr>
          <w:rFonts w:ascii="Calibri" w:hAnsi="Calibri" w:cs="Calibri"/>
          <w:sz w:val="22"/>
          <w:szCs w:val="22"/>
        </w:rPr>
        <w:t xml:space="preserve"> building embodies the culture of Independent Bank, our purpose-driven approach,</w:t>
      </w:r>
      <w:r w:rsidR="00D933D4" w:rsidRPr="00C13726">
        <w:rPr>
          <w:rFonts w:ascii="Calibri" w:hAnsi="Calibri" w:cs="Calibri"/>
          <w:sz w:val="22"/>
          <w:szCs w:val="22"/>
        </w:rPr>
        <w:t xml:space="preserve"> and </w:t>
      </w:r>
      <w:r w:rsidR="00E07B44" w:rsidRPr="00C13726">
        <w:rPr>
          <w:rFonts w:ascii="Calibri" w:hAnsi="Calibri" w:cs="Calibri"/>
          <w:sz w:val="22"/>
          <w:szCs w:val="22"/>
        </w:rPr>
        <w:t>continued commitment to community</w:t>
      </w:r>
      <w:r w:rsidR="009E4DD1" w:rsidRPr="00C13726">
        <w:rPr>
          <w:rFonts w:ascii="Calibri" w:hAnsi="Calibri" w:cs="Calibri"/>
          <w:sz w:val="22"/>
          <w:szCs w:val="22"/>
        </w:rPr>
        <w:t xml:space="preserve">.” </w:t>
      </w:r>
      <w:r w:rsidR="009E4DD1" w:rsidRPr="00C13726">
        <w:rPr>
          <w:rFonts w:ascii="Calibri" w:hAnsi="Calibri" w:cs="Calibri"/>
          <w:color w:val="000000"/>
          <w:sz w:val="22"/>
          <w:szCs w:val="22"/>
        </w:rPr>
        <w:t>said David R. Brooks, CEO, Independent Bank. Once complete, approximately 400 employees are expected to occupy the new headquarters.</w:t>
      </w:r>
      <w:r w:rsidR="009E4DD1">
        <w:rPr>
          <w:rFonts w:ascii="Calibri" w:hAnsi="Calibri" w:cs="Calibri"/>
          <w:color w:val="000000"/>
          <w:sz w:val="22"/>
          <w:szCs w:val="22"/>
        </w:rPr>
        <w:t xml:space="preserve"> </w:t>
      </w:r>
    </w:p>
    <w:p w14:paraId="53A4EC9A" w14:textId="6B0932F3" w:rsidR="002023F9" w:rsidRDefault="002023F9" w:rsidP="009E4DD1">
      <w:pPr>
        <w:spacing w:line="360" w:lineRule="auto"/>
        <w:ind w:left="1800"/>
        <w:rPr>
          <w:rFonts w:asciiTheme="minorHAnsi" w:hAnsiTheme="minorHAnsi" w:cs="Arial"/>
          <w:color w:val="000000" w:themeColor="text1"/>
          <w:sz w:val="22"/>
          <w:szCs w:val="22"/>
        </w:rPr>
      </w:pPr>
    </w:p>
    <w:p w14:paraId="4A92A09E" w14:textId="50830AD8" w:rsidR="00177027" w:rsidRDefault="002023F9" w:rsidP="002023F9">
      <w:pPr>
        <w:spacing w:line="360" w:lineRule="auto"/>
        <w:ind w:left="1800"/>
        <w:rPr>
          <w:rFonts w:asciiTheme="minorHAnsi" w:hAnsiTheme="minorHAnsi" w:cs="Arial"/>
          <w:sz w:val="22"/>
          <w:szCs w:val="22"/>
        </w:rPr>
      </w:pPr>
      <w:r>
        <w:rPr>
          <w:rFonts w:asciiTheme="minorHAnsi" w:hAnsiTheme="minorHAnsi" w:cs="Arial"/>
          <w:sz w:val="22"/>
          <w:szCs w:val="22"/>
        </w:rPr>
        <w:t>The</w:t>
      </w:r>
      <w:r w:rsidRPr="002023F9">
        <w:rPr>
          <w:rFonts w:asciiTheme="minorHAnsi" w:hAnsiTheme="minorHAnsi" w:cs="Arial"/>
          <w:sz w:val="22"/>
          <w:szCs w:val="22"/>
        </w:rPr>
        <w:t xml:space="preserve"> new offic</w:t>
      </w:r>
      <w:r w:rsidR="00177027">
        <w:rPr>
          <w:rFonts w:asciiTheme="minorHAnsi" w:hAnsiTheme="minorHAnsi" w:cs="Arial"/>
          <w:sz w:val="22"/>
          <w:szCs w:val="22"/>
        </w:rPr>
        <w:t>e building is targeting LEED Silver</w:t>
      </w:r>
      <w:r w:rsidRPr="002023F9">
        <w:rPr>
          <w:rFonts w:asciiTheme="minorHAnsi" w:hAnsiTheme="minorHAnsi" w:cs="Arial"/>
          <w:sz w:val="22"/>
          <w:szCs w:val="22"/>
        </w:rPr>
        <w:t xml:space="preserve"> certification. Sustainable design features</w:t>
      </w:r>
      <w:r w:rsidR="00177027">
        <w:rPr>
          <w:rFonts w:asciiTheme="minorHAnsi" w:hAnsiTheme="minorHAnsi" w:cs="Arial"/>
          <w:sz w:val="22"/>
          <w:szCs w:val="22"/>
        </w:rPr>
        <w:t xml:space="preserve"> </w:t>
      </w:r>
      <w:r w:rsidR="00AF7AC9">
        <w:rPr>
          <w:rFonts w:asciiTheme="minorHAnsi" w:hAnsiTheme="minorHAnsi" w:cs="Arial"/>
          <w:sz w:val="22"/>
          <w:szCs w:val="22"/>
        </w:rPr>
        <w:t>include</w:t>
      </w:r>
      <w:r w:rsidR="00177027">
        <w:rPr>
          <w:rFonts w:asciiTheme="minorHAnsi" w:hAnsiTheme="minorHAnsi" w:cs="Arial"/>
          <w:sz w:val="22"/>
          <w:szCs w:val="22"/>
        </w:rPr>
        <w:t xml:space="preserve"> cost efficient, energy efficient, environmentally friendly and easy to maintain</w:t>
      </w:r>
      <w:r w:rsidR="00AF7AC9">
        <w:rPr>
          <w:rFonts w:asciiTheme="minorHAnsi" w:hAnsiTheme="minorHAnsi" w:cs="Arial"/>
          <w:sz w:val="22"/>
          <w:szCs w:val="22"/>
        </w:rPr>
        <w:t xml:space="preserve"> systems throughout</w:t>
      </w:r>
      <w:r w:rsidR="00177027">
        <w:rPr>
          <w:rFonts w:asciiTheme="minorHAnsi" w:hAnsiTheme="minorHAnsi" w:cs="Arial"/>
          <w:sz w:val="22"/>
          <w:szCs w:val="22"/>
        </w:rPr>
        <w:t xml:space="preserve">. All systems will have energy metering to assist in optimized energy use strategies to conserve energy, reduce water consumption and provide indoor air quality consistent with engineering standards. </w:t>
      </w:r>
    </w:p>
    <w:p w14:paraId="6EF80CDA" w14:textId="77777777" w:rsidR="002023F9" w:rsidRDefault="002023F9" w:rsidP="002023F9">
      <w:pPr>
        <w:spacing w:line="360" w:lineRule="auto"/>
        <w:ind w:left="1800"/>
        <w:rPr>
          <w:rFonts w:asciiTheme="minorHAnsi" w:hAnsiTheme="minorHAnsi" w:cs="Arial"/>
          <w:sz w:val="22"/>
          <w:szCs w:val="22"/>
        </w:rPr>
      </w:pPr>
    </w:p>
    <w:p w14:paraId="66EA92C2" w14:textId="4CE7D97F" w:rsidR="005E54F1" w:rsidRDefault="002023F9" w:rsidP="00B33D1B">
      <w:pPr>
        <w:spacing w:line="360" w:lineRule="auto"/>
        <w:ind w:left="1800"/>
        <w:rPr>
          <w:rFonts w:asciiTheme="minorHAnsi" w:hAnsiTheme="minorHAnsi" w:cs="Arial"/>
          <w:sz w:val="22"/>
          <w:szCs w:val="22"/>
        </w:rPr>
      </w:pPr>
      <w:r w:rsidRPr="00DD3DB2">
        <w:rPr>
          <w:rFonts w:asciiTheme="minorHAnsi" w:hAnsiTheme="minorHAnsi" w:cs="Arial"/>
          <w:b/>
          <w:sz w:val="22"/>
          <w:szCs w:val="22"/>
        </w:rPr>
        <w:t>SmithGroupJJR</w:t>
      </w:r>
      <w:r w:rsidRPr="002023F9">
        <w:rPr>
          <w:rFonts w:asciiTheme="minorHAnsi" w:hAnsiTheme="minorHAnsi" w:cs="Arial"/>
          <w:sz w:val="22"/>
          <w:szCs w:val="22"/>
        </w:rPr>
        <w:t xml:space="preserve"> (</w:t>
      </w:r>
      <w:hyperlink r:id="rId15" w:history="1">
        <w:r w:rsidRPr="00AC5283">
          <w:rPr>
            <w:rStyle w:val="Hyperlink"/>
            <w:rFonts w:asciiTheme="minorHAnsi" w:hAnsiTheme="minorHAnsi" w:cs="Arial"/>
            <w:sz w:val="22"/>
            <w:szCs w:val="22"/>
          </w:rPr>
          <w:t>www.smithgroupjjr.com</w:t>
        </w:r>
      </w:hyperlink>
      <w:r w:rsidRPr="002023F9">
        <w:rPr>
          <w:rFonts w:asciiTheme="minorHAnsi" w:hAnsiTheme="minorHAnsi" w:cs="Arial"/>
          <w:sz w:val="22"/>
          <w:szCs w:val="22"/>
        </w:rPr>
        <w:t>) is one of the world’s preeminent integrated design firms. Working across a network of 12 offices in the U.S. and China, a team of 1,300 experts is committed to excellence in strategy, design and delivery. The scale of the firm’s thinking and organization produces partnerships with forward-looking clients that maximize opportunities, minimize risk and solve their most complex problems. SmithGroupJJR creates exceptional design solutions for</w:t>
      </w:r>
      <w:r>
        <w:rPr>
          <w:rFonts w:asciiTheme="minorHAnsi" w:hAnsiTheme="minorHAnsi" w:cs="Arial"/>
          <w:sz w:val="22"/>
          <w:szCs w:val="22"/>
        </w:rPr>
        <w:t xml:space="preserve"> diverse workplaces,</w:t>
      </w:r>
      <w:r w:rsidRPr="002023F9">
        <w:rPr>
          <w:rFonts w:asciiTheme="minorHAnsi" w:hAnsiTheme="minorHAnsi" w:cs="Arial"/>
          <w:sz w:val="22"/>
          <w:szCs w:val="22"/>
        </w:rPr>
        <w:t xml:space="preserve"> healthcare, science and technology organizations, higher education and cultural institutions, urban </w:t>
      </w:r>
      <w:r>
        <w:rPr>
          <w:rFonts w:asciiTheme="minorHAnsi" w:hAnsiTheme="minorHAnsi" w:cs="Arial"/>
          <w:sz w:val="22"/>
          <w:szCs w:val="22"/>
        </w:rPr>
        <w:t>environments</w:t>
      </w:r>
      <w:r w:rsidRPr="002023F9">
        <w:rPr>
          <w:rFonts w:asciiTheme="minorHAnsi" w:hAnsiTheme="minorHAnsi" w:cs="Arial"/>
          <w:sz w:val="22"/>
          <w:szCs w:val="22"/>
        </w:rPr>
        <w:t>, mixed-use and waterfront developments, and parks and open spaces.</w:t>
      </w:r>
      <w:r w:rsidR="00177027">
        <w:rPr>
          <w:rFonts w:asciiTheme="minorHAnsi" w:hAnsiTheme="minorHAnsi" w:cs="Arial"/>
          <w:sz w:val="22"/>
          <w:szCs w:val="22"/>
        </w:rPr>
        <w:t xml:space="preserve"> </w:t>
      </w:r>
    </w:p>
    <w:p w14:paraId="08601CF8" w14:textId="77777777" w:rsidR="002023F9" w:rsidRDefault="002023F9" w:rsidP="00B33D1B">
      <w:pPr>
        <w:spacing w:line="360" w:lineRule="auto"/>
        <w:ind w:left="1800"/>
        <w:rPr>
          <w:rFonts w:asciiTheme="minorHAnsi" w:hAnsiTheme="minorHAnsi" w:cs="Arial"/>
          <w:sz w:val="22"/>
          <w:szCs w:val="22"/>
        </w:rPr>
      </w:pPr>
    </w:p>
    <w:p w14:paraId="22BD593C" w14:textId="7536EA9D" w:rsidR="00743EE7" w:rsidRPr="00743EE7" w:rsidRDefault="00C32AD1" w:rsidP="004B04BB">
      <w:pPr>
        <w:spacing w:line="360" w:lineRule="auto"/>
        <w:ind w:left="1800"/>
        <w:rPr>
          <w:rStyle w:val="Strong"/>
          <w:rFonts w:asciiTheme="minorHAnsi" w:hAnsiTheme="minorHAnsi" w:cs="Arial"/>
          <w:b w:val="0"/>
          <w:bCs w:val="0"/>
          <w:sz w:val="22"/>
          <w:szCs w:val="22"/>
        </w:rPr>
      </w:pPr>
      <w:r>
        <w:rPr>
          <w:rFonts w:asciiTheme="minorHAnsi" w:hAnsiTheme="minorHAnsi" w:cs="Arial"/>
          <w:b/>
          <w:sz w:val="22"/>
          <w:szCs w:val="22"/>
        </w:rPr>
        <w:t>Independent B</w:t>
      </w:r>
      <w:r w:rsidR="005E54F1" w:rsidRPr="00DD3DB2">
        <w:rPr>
          <w:rFonts w:asciiTheme="minorHAnsi" w:hAnsiTheme="minorHAnsi" w:cs="Arial"/>
          <w:b/>
          <w:sz w:val="22"/>
          <w:szCs w:val="22"/>
        </w:rPr>
        <w:t>ank Group</w:t>
      </w:r>
      <w:r w:rsidR="005E54F1" w:rsidRPr="005E54F1">
        <w:rPr>
          <w:rFonts w:asciiTheme="minorHAnsi" w:hAnsiTheme="minorHAnsi" w:cs="Arial"/>
          <w:sz w:val="22"/>
          <w:szCs w:val="22"/>
        </w:rPr>
        <w:t>, through its wholly owned subsidiary, Independent Bank, provides a wide range of relationship-driven commercial banking products and services tailored to meet the needs of businesses, professionals and individuals.  Independent Bank Group operates 70 banking offices in four market regions located in the Dallas/Fort Worth, Austin and Houston, Texas and the Colorado Front Range areas.</w:t>
      </w:r>
    </w:p>
    <w:sectPr w:rsidR="00743EE7" w:rsidRPr="00743EE7" w:rsidSect="00F57CB1">
      <w:headerReference w:type="default" r:id="rId16"/>
      <w:footerReference w:type="default" r:id="rId17"/>
      <w:pgSz w:w="12240" w:h="15840"/>
      <w:pgMar w:top="2707" w:right="1440" w:bottom="720" w:left="720" w:header="720" w:footer="1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F15709" w14:textId="77777777" w:rsidR="008212FC" w:rsidRDefault="008212FC">
      <w:r>
        <w:separator/>
      </w:r>
    </w:p>
  </w:endnote>
  <w:endnote w:type="continuationSeparator" w:id="0">
    <w:p w14:paraId="67A451F8" w14:textId="77777777" w:rsidR="008212FC" w:rsidRDefault="00821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9959B" w14:textId="70BB010A" w:rsidR="00891128" w:rsidRPr="00814D92" w:rsidRDefault="00891128" w:rsidP="00891128">
    <w:pPr>
      <w:pStyle w:val="Header"/>
      <w:tabs>
        <w:tab w:val="clear" w:pos="4320"/>
        <w:tab w:val="clear" w:pos="8640"/>
      </w:tabs>
      <w:ind w:left="1800"/>
      <w:rPr>
        <w:rFonts w:ascii="Arial Narrow" w:hAnsi="Arial Narrow" w:cs="Tahoma"/>
        <w:color w:val="999999"/>
        <w:sz w:val="16"/>
      </w:rPr>
    </w:pPr>
    <w:r>
      <w:rPr>
        <w:rFonts w:ascii="Arial Narrow" w:hAnsi="Arial Narrow"/>
        <w:color w:val="999999"/>
        <w:sz w:val="16"/>
      </w:rPr>
      <w:t>SMI</w:t>
    </w:r>
    <w:r w:rsidR="00ED1119">
      <w:rPr>
        <w:rFonts w:ascii="Arial Narrow" w:hAnsi="Arial Narrow"/>
        <w:color w:val="999999"/>
        <w:sz w:val="16"/>
      </w:rPr>
      <w:t xml:space="preserve">THGROUPJJR, 5910 NORTH CENTRAL </w:t>
    </w:r>
    <w:proofErr w:type="gramStart"/>
    <w:r w:rsidR="00ED1119">
      <w:rPr>
        <w:rFonts w:ascii="Arial Narrow" w:hAnsi="Arial Narrow"/>
        <w:color w:val="999999"/>
        <w:sz w:val="16"/>
      </w:rPr>
      <w:t>EXPRESSWAY</w:t>
    </w:r>
    <w:proofErr w:type="gramEnd"/>
    <w:r w:rsidR="00ED1119">
      <w:rPr>
        <w:rFonts w:ascii="Arial Narrow" w:hAnsi="Arial Narrow"/>
        <w:color w:val="999999"/>
        <w:sz w:val="16"/>
      </w:rPr>
      <w:t xml:space="preserve">, DALLAS, TEXAS </w:t>
    </w:r>
    <w:r>
      <w:rPr>
        <w:rFonts w:ascii="Arial Narrow" w:hAnsi="Arial Narrow"/>
        <w:color w:val="999999"/>
        <w:sz w:val="16"/>
      </w:rPr>
      <w:t xml:space="preserve">75206 </w:t>
    </w:r>
    <w:r>
      <w:rPr>
        <w:rFonts w:ascii="Arial Narrow" w:hAnsi="Arial Narrow"/>
        <w:b/>
        <w:bCs/>
        <w:color w:val="999999"/>
        <w:sz w:val="16"/>
      </w:rPr>
      <w:t>T:214.559.4851</w:t>
    </w:r>
    <w:r w:rsidRPr="00ED1119">
      <w:rPr>
        <w:rFonts w:ascii="Arial Narrow" w:hAnsi="Arial Narrow"/>
        <w:b/>
        <w:color w:val="999999"/>
        <w:sz w:val="16"/>
      </w:rPr>
      <w:t xml:space="preserve"> </w:t>
    </w:r>
    <w:r w:rsidR="00ED1119" w:rsidRPr="00ED1119">
      <w:rPr>
        <w:rFonts w:ascii="Arial Narrow" w:hAnsi="Arial Narrow"/>
        <w:b/>
        <w:color w:val="999999"/>
        <w:sz w:val="16"/>
      </w:rPr>
      <w:t>F:214.526.7237</w:t>
    </w:r>
  </w:p>
  <w:p w14:paraId="42310751" w14:textId="77777777" w:rsidR="009B4D3F" w:rsidRDefault="009B4D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8B9574" w14:textId="77777777" w:rsidR="008212FC" w:rsidRDefault="008212FC">
      <w:r>
        <w:separator/>
      </w:r>
    </w:p>
  </w:footnote>
  <w:footnote w:type="continuationSeparator" w:id="0">
    <w:p w14:paraId="1358AB19" w14:textId="77777777" w:rsidR="008212FC" w:rsidRDefault="008212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1074F" w14:textId="77777777" w:rsidR="009B4D3F" w:rsidRDefault="009B4D3F">
    <w:pPr>
      <w:pStyle w:val="Header"/>
    </w:pPr>
    <w:r>
      <w:rPr>
        <w:noProof/>
      </w:rPr>
      <w:drawing>
        <wp:anchor distT="0" distB="0" distL="114300" distR="114300" simplePos="0" relativeHeight="251658240" behindDoc="1" locked="0" layoutInCell="1" allowOverlap="1" wp14:anchorId="42310752" wp14:editId="1E21702E">
          <wp:simplePos x="0" y="0"/>
          <wp:positionH relativeFrom="column">
            <wp:posOffset>495300</wp:posOffset>
          </wp:positionH>
          <wp:positionV relativeFrom="paragraph">
            <wp:posOffset>190500</wp:posOffset>
          </wp:positionV>
          <wp:extent cx="3000375" cy="457200"/>
          <wp:effectExtent l="0" t="0" r="9525" b="0"/>
          <wp:wrapTight wrapText="bothSides">
            <wp:wrapPolygon edited="0">
              <wp:start x="0" y="0"/>
              <wp:lineTo x="0" y="20700"/>
              <wp:lineTo x="21531" y="20700"/>
              <wp:lineTo x="21531" y="0"/>
              <wp:lineTo x="0" y="0"/>
            </wp:wrapPolygon>
          </wp:wrapTight>
          <wp:docPr id="8" name="Picture 8" descr="SmithGroupJJR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ithGroupJJR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037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57216" behindDoc="0" locked="0" layoutInCell="1" allowOverlap="1" wp14:anchorId="42310754" wp14:editId="42310755">
              <wp:simplePos x="0" y="0"/>
              <wp:positionH relativeFrom="column">
                <wp:posOffset>-228600</wp:posOffset>
              </wp:positionH>
              <wp:positionV relativeFrom="page">
                <wp:posOffset>1670685</wp:posOffset>
              </wp:positionV>
              <wp:extent cx="1415415" cy="7249160"/>
              <wp:effectExtent l="0" t="3810" r="381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415" cy="7249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310756" w14:textId="77777777" w:rsidR="009B4D3F" w:rsidRDefault="009B4D3F">
                          <w:r>
                            <w:rPr>
                              <w:noProof/>
                            </w:rPr>
                            <w:drawing>
                              <wp:inline distT="0" distB="0" distL="0" distR="0" wp14:anchorId="42310757" wp14:editId="42310758">
                                <wp:extent cx="1228725" cy="7153275"/>
                                <wp:effectExtent l="0" t="0" r="9525" b="9525"/>
                                <wp:docPr id="9" name="Picture 1" descr="news release h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 release headli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7153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310754" id="_x0000_t202" coordsize="21600,21600" o:spt="202" path="m,l,21600r21600,l21600,xe">
              <v:stroke joinstyle="miter"/>
              <v:path gradientshapeok="t" o:connecttype="rect"/>
            </v:shapetype>
            <v:shape id="Text Box 3" o:spid="_x0000_s1026" type="#_x0000_t202" style="position:absolute;margin-left:-18pt;margin-top:131.55pt;width:111.45pt;height:57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" stroked="f">
              <v:textbox>
                <w:txbxContent>
                  <w:p w14:paraId="42310756" w14:textId="77777777" w:rsidR="009B4D3F" w:rsidRDefault="009B4D3F">
                    <w:r>
                      <w:rPr>
                        <w:noProof/>
                      </w:rPr>
                      <w:drawing>
                        <wp:inline distT="0" distB="0" distL="0" distR="0" wp14:anchorId="42310757" wp14:editId="42310758">
                          <wp:extent cx="1228725" cy="7153275"/>
                          <wp:effectExtent l="0" t="0" r="9525" b="9525"/>
                          <wp:docPr id="9" name="Picture 1" descr="news release h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 release headli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7153275"/>
                                  </a:xfrm>
                                  <a:prstGeom prst="rect">
                                    <a:avLst/>
                                  </a:prstGeom>
                                  <a:noFill/>
                                  <a:ln>
                                    <a:noFill/>
                                  </a:ln>
                                </pic:spPr>
                              </pic:pic>
                            </a:graphicData>
                          </a:graphic>
                        </wp:inline>
                      </w:drawing>
                    </w:r>
                  </w:p>
                </w:txbxContent>
              </v:textbox>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D7C33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3D035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054734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1EA397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B224DE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7C369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724BAB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298ABE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C4E5A2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C305A6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5412"/>
    <w:rsid w:val="00003662"/>
    <w:rsid w:val="00013770"/>
    <w:rsid w:val="00025E8C"/>
    <w:rsid w:val="0002669E"/>
    <w:rsid w:val="0003517C"/>
    <w:rsid w:val="000535CD"/>
    <w:rsid w:val="000561B4"/>
    <w:rsid w:val="00080CA1"/>
    <w:rsid w:val="00091C82"/>
    <w:rsid w:val="000A3B33"/>
    <w:rsid w:val="000A65C7"/>
    <w:rsid w:val="000B18DF"/>
    <w:rsid w:val="000B4392"/>
    <w:rsid w:val="000B729F"/>
    <w:rsid w:val="000E043B"/>
    <w:rsid w:val="000E5A2C"/>
    <w:rsid w:val="00105B91"/>
    <w:rsid w:val="00115543"/>
    <w:rsid w:val="00134454"/>
    <w:rsid w:val="00153C11"/>
    <w:rsid w:val="00173B68"/>
    <w:rsid w:val="00177027"/>
    <w:rsid w:val="0018750C"/>
    <w:rsid w:val="00193826"/>
    <w:rsid w:val="001A0E42"/>
    <w:rsid w:val="001A1AE5"/>
    <w:rsid w:val="001A5D85"/>
    <w:rsid w:val="001C14AB"/>
    <w:rsid w:val="001C5495"/>
    <w:rsid w:val="001D7A0D"/>
    <w:rsid w:val="001D7FA6"/>
    <w:rsid w:val="001E041C"/>
    <w:rsid w:val="001E4069"/>
    <w:rsid w:val="001F6BB2"/>
    <w:rsid w:val="002023F9"/>
    <w:rsid w:val="002126C0"/>
    <w:rsid w:val="00226D4C"/>
    <w:rsid w:val="00245B86"/>
    <w:rsid w:val="00250F2D"/>
    <w:rsid w:val="002525CF"/>
    <w:rsid w:val="00255123"/>
    <w:rsid w:val="002717FF"/>
    <w:rsid w:val="002724A7"/>
    <w:rsid w:val="00274BEA"/>
    <w:rsid w:val="0029072E"/>
    <w:rsid w:val="002923E5"/>
    <w:rsid w:val="002A2CB1"/>
    <w:rsid w:val="002C2071"/>
    <w:rsid w:val="002D3DDA"/>
    <w:rsid w:val="002D3ED7"/>
    <w:rsid w:val="002D5F09"/>
    <w:rsid w:val="002F7B64"/>
    <w:rsid w:val="003046CB"/>
    <w:rsid w:val="003212DA"/>
    <w:rsid w:val="00325A1D"/>
    <w:rsid w:val="00327B93"/>
    <w:rsid w:val="003335D2"/>
    <w:rsid w:val="00333D2E"/>
    <w:rsid w:val="0035049F"/>
    <w:rsid w:val="00350F9C"/>
    <w:rsid w:val="00355627"/>
    <w:rsid w:val="00364C47"/>
    <w:rsid w:val="00374CCB"/>
    <w:rsid w:val="00374D74"/>
    <w:rsid w:val="003769FF"/>
    <w:rsid w:val="00382C3C"/>
    <w:rsid w:val="0039155E"/>
    <w:rsid w:val="00392C4A"/>
    <w:rsid w:val="003A7A6F"/>
    <w:rsid w:val="003B0AD5"/>
    <w:rsid w:val="003C715C"/>
    <w:rsid w:val="003F40B5"/>
    <w:rsid w:val="003F7E16"/>
    <w:rsid w:val="004045FD"/>
    <w:rsid w:val="00421DAF"/>
    <w:rsid w:val="00425D91"/>
    <w:rsid w:val="00426ECE"/>
    <w:rsid w:val="004377EF"/>
    <w:rsid w:val="00440BBD"/>
    <w:rsid w:val="004579F7"/>
    <w:rsid w:val="004618D2"/>
    <w:rsid w:val="00471509"/>
    <w:rsid w:val="0047251B"/>
    <w:rsid w:val="00476C6F"/>
    <w:rsid w:val="00492F09"/>
    <w:rsid w:val="004958EE"/>
    <w:rsid w:val="004A4774"/>
    <w:rsid w:val="004A6D4C"/>
    <w:rsid w:val="004A6D59"/>
    <w:rsid w:val="004B04BB"/>
    <w:rsid w:val="004C1DC9"/>
    <w:rsid w:val="004D0EA3"/>
    <w:rsid w:val="004D4CBD"/>
    <w:rsid w:val="004E7081"/>
    <w:rsid w:val="004F214A"/>
    <w:rsid w:val="00511FE4"/>
    <w:rsid w:val="00527BCC"/>
    <w:rsid w:val="0053492A"/>
    <w:rsid w:val="00537105"/>
    <w:rsid w:val="00546887"/>
    <w:rsid w:val="00551260"/>
    <w:rsid w:val="00580F9C"/>
    <w:rsid w:val="00583588"/>
    <w:rsid w:val="005864D2"/>
    <w:rsid w:val="005B54AA"/>
    <w:rsid w:val="005C6196"/>
    <w:rsid w:val="005E54F1"/>
    <w:rsid w:val="005F5E75"/>
    <w:rsid w:val="00602939"/>
    <w:rsid w:val="006108F0"/>
    <w:rsid w:val="006176B7"/>
    <w:rsid w:val="00621C83"/>
    <w:rsid w:val="006260D7"/>
    <w:rsid w:val="006349B8"/>
    <w:rsid w:val="00647046"/>
    <w:rsid w:val="00654D19"/>
    <w:rsid w:val="006553C1"/>
    <w:rsid w:val="006776F7"/>
    <w:rsid w:val="006821DC"/>
    <w:rsid w:val="006A7F2D"/>
    <w:rsid w:val="006D0C97"/>
    <w:rsid w:val="006E1C2E"/>
    <w:rsid w:val="006F07C4"/>
    <w:rsid w:val="006F1A1B"/>
    <w:rsid w:val="006F53B0"/>
    <w:rsid w:val="00700B44"/>
    <w:rsid w:val="00715236"/>
    <w:rsid w:val="00727A39"/>
    <w:rsid w:val="00743EC3"/>
    <w:rsid w:val="00743EE7"/>
    <w:rsid w:val="00744667"/>
    <w:rsid w:val="00744AFF"/>
    <w:rsid w:val="0075195B"/>
    <w:rsid w:val="00764CB2"/>
    <w:rsid w:val="00774A74"/>
    <w:rsid w:val="007764D7"/>
    <w:rsid w:val="00791303"/>
    <w:rsid w:val="007B01E8"/>
    <w:rsid w:val="007B17FC"/>
    <w:rsid w:val="007D6492"/>
    <w:rsid w:val="007D771E"/>
    <w:rsid w:val="007E2039"/>
    <w:rsid w:val="007E3CF4"/>
    <w:rsid w:val="00814580"/>
    <w:rsid w:val="008212FC"/>
    <w:rsid w:val="008544F6"/>
    <w:rsid w:val="00857770"/>
    <w:rsid w:val="00862E13"/>
    <w:rsid w:val="00863EC6"/>
    <w:rsid w:val="00891128"/>
    <w:rsid w:val="0089124E"/>
    <w:rsid w:val="008965F7"/>
    <w:rsid w:val="008B0EE9"/>
    <w:rsid w:val="008B1F30"/>
    <w:rsid w:val="008B3D5B"/>
    <w:rsid w:val="008D0664"/>
    <w:rsid w:val="008E580F"/>
    <w:rsid w:val="0091114F"/>
    <w:rsid w:val="0091496D"/>
    <w:rsid w:val="00915F35"/>
    <w:rsid w:val="00923943"/>
    <w:rsid w:val="00927CF1"/>
    <w:rsid w:val="009334E4"/>
    <w:rsid w:val="00940BF2"/>
    <w:rsid w:val="00945332"/>
    <w:rsid w:val="00951A2D"/>
    <w:rsid w:val="009520AE"/>
    <w:rsid w:val="009601F3"/>
    <w:rsid w:val="00971638"/>
    <w:rsid w:val="00990092"/>
    <w:rsid w:val="00995D53"/>
    <w:rsid w:val="009B4D3F"/>
    <w:rsid w:val="009B4E2F"/>
    <w:rsid w:val="009B76DB"/>
    <w:rsid w:val="009C3815"/>
    <w:rsid w:val="009C7B8A"/>
    <w:rsid w:val="009D0246"/>
    <w:rsid w:val="009D5CAF"/>
    <w:rsid w:val="009E32AA"/>
    <w:rsid w:val="009E3940"/>
    <w:rsid w:val="009E4231"/>
    <w:rsid w:val="009E4DD1"/>
    <w:rsid w:val="009F1107"/>
    <w:rsid w:val="009F1B24"/>
    <w:rsid w:val="00A05064"/>
    <w:rsid w:val="00A17DD8"/>
    <w:rsid w:val="00A268EB"/>
    <w:rsid w:val="00A45959"/>
    <w:rsid w:val="00A47090"/>
    <w:rsid w:val="00A50833"/>
    <w:rsid w:val="00A51278"/>
    <w:rsid w:val="00A5498B"/>
    <w:rsid w:val="00A6701D"/>
    <w:rsid w:val="00A67203"/>
    <w:rsid w:val="00A761A6"/>
    <w:rsid w:val="00A766D0"/>
    <w:rsid w:val="00AC5283"/>
    <w:rsid w:val="00AF7AC9"/>
    <w:rsid w:val="00B11B75"/>
    <w:rsid w:val="00B173F9"/>
    <w:rsid w:val="00B2398A"/>
    <w:rsid w:val="00B2736B"/>
    <w:rsid w:val="00B33D1B"/>
    <w:rsid w:val="00B46E58"/>
    <w:rsid w:val="00B46EC5"/>
    <w:rsid w:val="00B646B3"/>
    <w:rsid w:val="00B82C3E"/>
    <w:rsid w:val="00B9553B"/>
    <w:rsid w:val="00B972CA"/>
    <w:rsid w:val="00BA1AB0"/>
    <w:rsid w:val="00BC19DC"/>
    <w:rsid w:val="00BE0B58"/>
    <w:rsid w:val="00BE1FB6"/>
    <w:rsid w:val="00BE5551"/>
    <w:rsid w:val="00BF52AA"/>
    <w:rsid w:val="00C13726"/>
    <w:rsid w:val="00C1372E"/>
    <w:rsid w:val="00C143D4"/>
    <w:rsid w:val="00C23A14"/>
    <w:rsid w:val="00C25E0D"/>
    <w:rsid w:val="00C262B3"/>
    <w:rsid w:val="00C30675"/>
    <w:rsid w:val="00C329CF"/>
    <w:rsid w:val="00C32AD1"/>
    <w:rsid w:val="00C37CE4"/>
    <w:rsid w:val="00C53A5C"/>
    <w:rsid w:val="00C555DC"/>
    <w:rsid w:val="00C81283"/>
    <w:rsid w:val="00CA4AF3"/>
    <w:rsid w:val="00CB248F"/>
    <w:rsid w:val="00CC02C8"/>
    <w:rsid w:val="00CC310E"/>
    <w:rsid w:val="00CC5343"/>
    <w:rsid w:val="00CE0E14"/>
    <w:rsid w:val="00CF3541"/>
    <w:rsid w:val="00D03001"/>
    <w:rsid w:val="00D1452D"/>
    <w:rsid w:val="00D17048"/>
    <w:rsid w:val="00D65543"/>
    <w:rsid w:val="00D805B0"/>
    <w:rsid w:val="00D923CD"/>
    <w:rsid w:val="00D933D4"/>
    <w:rsid w:val="00DA3FE4"/>
    <w:rsid w:val="00DB7D1E"/>
    <w:rsid w:val="00DC2F0D"/>
    <w:rsid w:val="00DC37C1"/>
    <w:rsid w:val="00DD3DB2"/>
    <w:rsid w:val="00DD4205"/>
    <w:rsid w:val="00DE6C9E"/>
    <w:rsid w:val="00DF1760"/>
    <w:rsid w:val="00E01868"/>
    <w:rsid w:val="00E07B44"/>
    <w:rsid w:val="00E14B9A"/>
    <w:rsid w:val="00E1678E"/>
    <w:rsid w:val="00E204B0"/>
    <w:rsid w:val="00E37C04"/>
    <w:rsid w:val="00E40E00"/>
    <w:rsid w:val="00E41726"/>
    <w:rsid w:val="00E54E64"/>
    <w:rsid w:val="00E64064"/>
    <w:rsid w:val="00E843CF"/>
    <w:rsid w:val="00E953AC"/>
    <w:rsid w:val="00EA3340"/>
    <w:rsid w:val="00EB37BE"/>
    <w:rsid w:val="00EB757C"/>
    <w:rsid w:val="00ED1119"/>
    <w:rsid w:val="00ED7F3E"/>
    <w:rsid w:val="00EE3265"/>
    <w:rsid w:val="00F0557F"/>
    <w:rsid w:val="00F10DF8"/>
    <w:rsid w:val="00F131E8"/>
    <w:rsid w:val="00F14454"/>
    <w:rsid w:val="00F159A1"/>
    <w:rsid w:val="00F30130"/>
    <w:rsid w:val="00F306A8"/>
    <w:rsid w:val="00F31A76"/>
    <w:rsid w:val="00F34B29"/>
    <w:rsid w:val="00F35C95"/>
    <w:rsid w:val="00F520B4"/>
    <w:rsid w:val="00F554B8"/>
    <w:rsid w:val="00F57CB1"/>
    <w:rsid w:val="00F61496"/>
    <w:rsid w:val="00F7339C"/>
    <w:rsid w:val="00F75640"/>
    <w:rsid w:val="00F77C2F"/>
    <w:rsid w:val="00F91E8E"/>
    <w:rsid w:val="00F92D2E"/>
    <w:rsid w:val="00F95215"/>
    <w:rsid w:val="00F97C7D"/>
    <w:rsid w:val="00FB2363"/>
    <w:rsid w:val="00FC5412"/>
    <w:rsid w:val="00FD0E5D"/>
    <w:rsid w:val="00FD6EE4"/>
    <w:rsid w:val="00FE1C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42310734"/>
  <w15:docId w15:val="{3B1BD57D-1D27-48C8-AACA-EC8F679BF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ind w:left="1980"/>
      <w:outlineLvl w:val="0"/>
    </w:pPr>
    <w:rPr>
      <w:rFonts w:ascii="Arial" w:hAnsi="Arial" w:cs="Arial"/>
      <w:b/>
      <w:cap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1980"/>
    </w:pPr>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Indent2">
    <w:name w:val="Body Text Indent 2"/>
    <w:basedOn w:val="Normal"/>
    <w:pPr>
      <w:ind w:left="1980"/>
    </w:pPr>
    <w:rPr>
      <w:rFonts w:ascii="Arial" w:hAnsi="Arial" w:cs="Arial"/>
      <w:sz w:val="20"/>
      <w:szCs w:val="20"/>
    </w:rPr>
  </w:style>
  <w:style w:type="character" w:styleId="Hyperlink">
    <w:name w:val="Hyperlink"/>
    <w:rPr>
      <w:color w:val="0000FF"/>
      <w:u w:val="single"/>
    </w:rPr>
  </w:style>
  <w:style w:type="paragraph" w:styleId="BalloonText">
    <w:name w:val="Balloon Text"/>
    <w:basedOn w:val="Normal"/>
    <w:link w:val="BalloonTextChar"/>
    <w:rsid w:val="002126C0"/>
    <w:rPr>
      <w:rFonts w:ascii="Tahoma" w:hAnsi="Tahoma" w:cs="Tahoma"/>
      <w:sz w:val="16"/>
      <w:szCs w:val="16"/>
    </w:rPr>
  </w:style>
  <w:style w:type="character" w:customStyle="1" w:styleId="BalloonTextChar">
    <w:name w:val="Balloon Text Char"/>
    <w:basedOn w:val="DefaultParagraphFont"/>
    <w:link w:val="BalloonText"/>
    <w:rsid w:val="002126C0"/>
    <w:rPr>
      <w:rFonts w:ascii="Tahoma" w:hAnsi="Tahoma" w:cs="Tahoma"/>
      <w:sz w:val="16"/>
      <w:szCs w:val="16"/>
    </w:rPr>
  </w:style>
  <w:style w:type="character" w:styleId="CommentReference">
    <w:name w:val="annotation reference"/>
    <w:basedOn w:val="DefaultParagraphFont"/>
    <w:rsid w:val="00D17048"/>
    <w:rPr>
      <w:sz w:val="16"/>
      <w:szCs w:val="16"/>
    </w:rPr>
  </w:style>
  <w:style w:type="paragraph" w:styleId="CommentText">
    <w:name w:val="annotation text"/>
    <w:basedOn w:val="Normal"/>
    <w:link w:val="CommentTextChar"/>
    <w:rsid w:val="00D17048"/>
    <w:rPr>
      <w:sz w:val="20"/>
      <w:szCs w:val="20"/>
    </w:rPr>
  </w:style>
  <w:style w:type="character" w:customStyle="1" w:styleId="CommentTextChar">
    <w:name w:val="Comment Text Char"/>
    <w:basedOn w:val="DefaultParagraphFont"/>
    <w:link w:val="CommentText"/>
    <w:rsid w:val="00D17048"/>
  </w:style>
  <w:style w:type="paragraph" w:styleId="CommentSubject">
    <w:name w:val="annotation subject"/>
    <w:basedOn w:val="CommentText"/>
    <w:next w:val="CommentText"/>
    <w:link w:val="CommentSubjectChar"/>
    <w:rsid w:val="00D17048"/>
    <w:rPr>
      <w:b/>
      <w:bCs/>
    </w:rPr>
  </w:style>
  <w:style w:type="character" w:customStyle="1" w:styleId="CommentSubjectChar">
    <w:name w:val="Comment Subject Char"/>
    <w:basedOn w:val="CommentTextChar"/>
    <w:link w:val="CommentSubject"/>
    <w:rsid w:val="00D17048"/>
    <w:rPr>
      <w:b/>
      <w:bCs/>
    </w:rPr>
  </w:style>
  <w:style w:type="paragraph" w:styleId="PlainText">
    <w:name w:val="Plain Text"/>
    <w:basedOn w:val="Normal"/>
    <w:link w:val="PlainTextChar"/>
    <w:uiPriority w:val="99"/>
    <w:unhideWhenUsed/>
    <w:rsid w:val="00D17048"/>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D17048"/>
    <w:rPr>
      <w:rFonts w:ascii="Calibri" w:eastAsiaTheme="minorHAnsi" w:hAnsi="Calibri" w:cstheme="minorBidi"/>
      <w:sz w:val="22"/>
      <w:szCs w:val="21"/>
    </w:rPr>
  </w:style>
  <w:style w:type="character" w:styleId="Strong">
    <w:name w:val="Strong"/>
    <w:basedOn w:val="DefaultParagraphFont"/>
    <w:uiPriority w:val="22"/>
    <w:qFormat/>
    <w:rsid w:val="00727A39"/>
    <w:rPr>
      <w:b/>
      <w:bCs/>
    </w:rPr>
  </w:style>
  <w:style w:type="character" w:styleId="Emphasis">
    <w:name w:val="Emphasis"/>
    <w:basedOn w:val="DefaultParagraphFont"/>
    <w:uiPriority w:val="20"/>
    <w:qFormat/>
    <w:rsid w:val="000B729F"/>
    <w:rPr>
      <w:i/>
      <w:iCs/>
    </w:rPr>
  </w:style>
  <w:style w:type="character" w:customStyle="1" w:styleId="HeaderChar">
    <w:name w:val="Header Char"/>
    <w:basedOn w:val="DefaultParagraphFont"/>
    <w:link w:val="Header"/>
    <w:rsid w:val="00891128"/>
    <w:rPr>
      <w:sz w:val="24"/>
      <w:szCs w:val="24"/>
    </w:rPr>
  </w:style>
  <w:style w:type="character" w:styleId="FollowedHyperlink">
    <w:name w:val="FollowedHyperlink"/>
    <w:basedOn w:val="DefaultParagraphFont"/>
    <w:semiHidden/>
    <w:unhideWhenUsed/>
    <w:rsid w:val="00374D74"/>
    <w:rPr>
      <w:color w:val="800080" w:themeColor="followedHyperlink"/>
      <w:u w:val="single"/>
    </w:rPr>
  </w:style>
  <w:style w:type="paragraph" w:styleId="Revision">
    <w:name w:val="Revision"/>
    <w:hidden/>
    <w:uiPriority w:val="99"/>
    <w:semiHidden/>
    <w:rsid w:val="00EA334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257899">
      <w:bodyDiv w:val="1"/>
      <w:marLeft w:val="0"/>
      <w:marRight w:val="0"/>
      <w:marTop w:val="0"/>
      <w:marBottom w:val="0"/>
      <w:divBdr>
        <w:top w:val="none" w:sz="0" w:space="0" w:color="auto"/>
        <w:left w:val="none" w:sz="0" w:space="0" w:color="auto"/>
        <w:bottom w:val="none" w:sz="0" w:space="0" w:color="auto"/>
        <w:right w:val="none" w:sz="0" w:space="0" w:color="auto"/>
      </w:divBdr>
    </w:div>
    <w:div w:id="269360996">
      <w:bodyDiv w:val="1"/>
      <w:marLeft w:val="0"/>
      <w:marRight w:val="0"/>
      <w:marTop w:val="0"/>
      <w:marBottom w:val="0"/>
      <w:divBdr>
        <w:top w:val="none" w:sz="0" w:space="0" w:color="auto"/>
        <w:left w:val="none" w:sz="0" w:space="0" w:color="auto"/>
        <w:bottom w:val="none" w:sz="0" w:space="0" w:color="auto"/>
        <w:right w:val="none" w:sz="0" w:space="0" w:color="auto"/>
      </w:divBdr>
    </w:div>
    <w:div w:id="948390822">
      <w:bodyDiv w:val="1"/>
      <w:marLeft w:val="0"/>
      <w:marRight w:val="0"/>
      <w:marTop w:val="0"/>
      <w:marBottom w:val="0"/>
      <w:divBdr>
        <w:top w:val="none" w:sz="0" w:space="0" w:color="auto"/>
        <w:left w:val="none" w:sz="0" w:space="0" w:color="auto"/>
        <w:bottom w:val="none" w:sz="0" w:space="0" w:color="auto"/>
        <w:right w:val="none" w:sz="0" w:space="0" w:color="auto"/>
      </w:divBdr>
    </w:div>
    <w:div w:id="987978593">
      <w:bodyDiv w:val="1"/>
      <w:marLeft w:val="0"/>
      <w:marRight w:val="0"/>
      <w:marTop w:val="0"/>
      <w:marBottom w:val="0"/>
      <w:divBdr>
        <w:top w:val="none" w:sz="0" w:space="0" w:color="auto"/>
        <w:left w:val="none" w:sz="0" w:space="0" w:color="auto"/>
        <w:bottom w:val="none" w:sz="0" w:space="0" w:color="auto"/>
        <w:right w:val="none" w:sz="0" w:space="0" w:color="auto"/>
      </w:divBdr>
    </w:div>
    <w:div w:id="1072973545">
      <w:bodyDiv w:val="1"/>
      <w:marLeft w:val="0"/>
      <w:marRight w:val="0"/>
      <w:marTop w:val="0"/>
      <w:marBottom w:val="0"/>
      <w:divBdr>
        <w:top w:val="none" w:sz="0" w:space="0" w:color="auto"/>
        <w:left w:val="none" w:sz="0" w:space="0" w:color="auto"/>
        <w:bottom w:val="none" w:sz="0" w:space="0" w:color="auto"/>
        <w:right w:val="none" w:sz="0" w:space="0" w:color="auto"/>
      </w:divBdr>
    </w:div>
    <w:div w:id="1512261609">
      <w:bodyDiv w:val="1"/>
      <w:marLeft w:val="0"/>
      <w:marRight w:val="0"/>
      <w:marTop w:val="0"/>
      <w:marBottom w:val="0"/>
      <w:divBdr>
        <w:top w:val="none" w:sz="0" w:space="0" w:color="auto"/>
        <w:left w:val="none" w:sz="0" w:space="0" w:color="auto"/>
        <w:bottom w:val="none" w:sz="0" w:space="0" w:color="auto"/>
        <w:right w:val="none" w:sz="0" w:space="0" w:color="auto"/>
      </w:divBdr>
    </w:div>
    <w:div w:id="1811746833">
      <w:bodyDiv w:val="1"/>
      <w:marLeft w:val="0"/>
      <w:marRight w:val="0"/>
      <w:marTop w:val="0"/>
      <w:marBottom w:val="0"/>
      <w:divBdr>
        <w:top w:val="none" w:sz="0" w:space="0" w:color="auto"/>
        <w:left w:val="none" w:sz="0" w:space="0" w:color="auto"/>
        <w:bottom w:val="none" w:sz="0" w:space="0" w:color="auto"/>
        <w:right w:val="none" w:sz="0" w:space="0" w:color="auto"/>
      </w:divBdr>
    </w:div>
    <w:div w:id="1993680273">
      <w:bodyDiv w:val="1"/>
      <w:marLeft w:val="0"/>
      <w:marRight w:val="0"/>
      <w:marTop w:val="0"/>
      <w:marBottom w:val="0"/>
      <w:divBdr>
        <w:top w:val="none" w:sz="0" w:space="0" w:color="auto"/>
        <w:left w:val="none" w:sz="0" w:space="0" w:color="auto"/>
        <w:bottom w:val="none" w:sz="0" w:space="0" w:color="auto"/>
        <w:right w:val="none" w:sz="0" w:space="0" w:color="auto"/>
      </w:divBdr>
    </w:div>
    <w:div w:id="2007827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terri.sullivan@smithgroupjjr.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smithgroupjjr.com/" TargetMode="Externa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smithgroupjjr.com/people/tom-philippi"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104bbf5-1a67-4839-a4ee-35637f0f6968"/>
    <FeedDescription xmlns="1104bbf5-1a67-4839-a4ee-35637f0f6968" xsi:nil="true"/>
    <c6cb904aa62d4356809d279605ed259e xmlns="1104bbf5-1a67-4839-a4ee-35637f0f6968">
      <Terms xmlns="http://schemas.microsoft.com/office/infopath/2007/PartnerControls"/>
    </c6cb904aa62d4356809d279605ed259e>
    <TaxKeywordTaxHTField xmlns="1104bbf5-1a67-4839-a4ee-35637f0f6968">
      <Terms xmlns="http://schemas.microsoft.com/office/infopath/2007/PartnerControls"/>
    </TaxKeywordTaxHTField>
    <_dlc_DocId xmlns="1104bbf5-1a67-4839-a4ee-35637f0f6968">MARKETING-3-6105</_dlc_DocId>
    <_dlc_DocIdUrl xmlns="1104bbf5-1a67-4839-a4ee-35637f0f6968">
      <Url>http://sp.smithgroupjjr.com/resourcegroups/Mktg/_layouts/DocIdRedir.aspx?ID=MARKETING-3-6105</Url>
      <Description>MARKETING-3-6105</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 General" ma:contentTypeID="0x0101003316431294338244984AD69F4D69FD1900F3853DD48E387645AB0C058E90B6233A" ma:contentTypeVersion="22" ma:contentTypeDescription="" ma:contentTypeScope="" ma:versionID="839d66a96fbef443d69df85bd742fa52">
  <xsd:schema xmlns:xsd="http://www.w3.org/2001/XMLSchema" xmlns:xs="http://www.w3.org/2001/XMLSchema" xmlns:p="http://schemas.microsoft.com/office/2006/metadata/properties" xmlns:ns2="1104bbf5-1a67-4839-a4ee-35637f0f6968" targetNamespace="http://schemas.microsoft.com/office/2006/metadata/properties" ma:root="true" ma:fieldsID="eaccd26249d51ad6c7c0241a03b03c72" ns2:_="">
    <xsd:import namespace="1104bbf5-1a67-4839-a4ee-35637f0f6968"/>
    <xsd:element name="properties">
      <xsd:complexType>
        <xsd:sequence>
          <xsd:element name="documentManagement">
            <xsd:complexType>
              <xsd:all>
                <xsd:element ref="ns2:_dlc_DocId" minOccurs="0"/>
                <xsd:element ref="ns2:_dlc_DocIdUrl" minOccurs="0"/>
                <xsd:element ref="ns2:_dlc_DocIdPersistId" minOccurs="0"/>
                <xsd:element ref="ns2:TaxKeywordTaxHTField" minOccurs="0"/>
                <xsd:element ref="ns2:TaxCatchAll" minOccurs="0"/>
                <xsd:element ref="ns2:TaxCatchAllLabel" minOccurs="0"/>
                <xsd:element ref="ns2:c6cb904aa62d4356809d279605ed259e" minOccurs="0"/>
                <xsd:element ref="ns2:Feed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04bbf5-1a67-4839-a4ee-35637f0f696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KeywordTaxHTField" ma:index="11"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f9b76499-6bb7-4ec2-a61a-5d5ddbdecd13}" ma:internalName="TaxCatchAll" ma:showField="CatchAllData" ma:web="d252b723-fb41-4b02-a1fa-c2859384ff5c">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f9b76499-6bb7-4ec2-a61a-5d5ddbdecd13}" ma:internalName="TaxCatchAllLabel" ma:readOnly="true" ma:showField="CatchAllDataLabel" ma:web="d252b723-fb41-4b02-a1fa-c2859384ff5c">
      <xsd:complexType>
        <xsd:complexContent>
          <xsd:extension base="dms:MultiChoiceLookup">
            <xsd:sequence>
              <xsd:element name="Value" type="dms:Lookup" maxOccurs="unbounded" minOccurs="0" nillable="true"/>
            </xsd:sequence>
          </xsd:extension>
        </xsd:complexContent>
      </xsd:complexType>
    </xsd:element>
    <xsd:element name="c6cb904aa62d4356809d279605ed259e" ma:index="15" nillable="true" ma:taxonomy="true" ma:internalName="c6cb904aa62d4356809d279605ed259e" ma:taxonomyFieldName="InterestedGroups" ma:displayName="Interested Groups" ma:default="" ma:fieldId="{c6cb904a-a62d-4356-809d-279605ed259e}" ma:taxonomyMulti="true" ma:sspId="1cc683e8-73c6-4e4a-9669-2ccef78d289e" ma:termSetId="1c329207-de77-4346-89dc-c9839c3f2196" ma:anchorId="00000000-0000-0000-0000-000000000000" ma:open="false" ma:isKeyword="false">
      <xsd:complexType>
        <xsd:sequence>
          <xsd:element ref="pc:Terms" minOccurs="0" maxOccurs="1"/>
        </xsd:sequence>
      </xsd:complexType>
    </xsd:element>
    <xsd:element name="FeedDescription" ma:index="17" nillable="true" ma:displayName="Feed Description" ma:description="Describe why this item is useful. This appears in the news feed." ma:internalName="FeedDescription">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1cc683e8-73c6-4e4a-9669-2ccef78d289e" ContentTypeId="0x0101003316431294338244984AD69F4D69FD19"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48C17-1DE8-4107-9A94-EA676FD7BB37}">
  <ds:schemaRefs>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http://purl.org/dc/elements/1.1/"/>
    <ds:schemaRef ds:uri="http://schemas.microsoft.com/office/2006/metadata/properties"/>
    <ds:schemaRef ds:uri="1104bbf5-1a67-4839-a4ee-35637f0f6968"/>
    <ds:schemaRef ds:uri="http://www.w3.org/XML/1998/namespace"/>
    <ds:schemaRef ds:uri="http://purl.org/dc/dcmitype/"/>
  </ds:schemaRefs>
</ds:datastoreItem>
</file>

<file path=customXml/itemProps2.xml><?xml version="1.0" encoding="utf-8"?>
<ds:datastoreItem xmlns:ds="http://schemas.openxmlformats.org/officeDocument/2006/customXml" ds:itemID="{ADDB9B0A-12C8-49A4-8A1C-AFE62AD5B5BF}">
  <ds:schemaRefs>
    <ds:schemaRef ds:uri="http://schemas.microsoft.com/sharepoint/events"/>
  </ds:schemaRefs>
</ds:datastoreItem>
</file>

<file path=customXml/itemProps3.xml><?xml version="1.0" encoding="utf-8"?>
<ds:datastoreItem xmlns:ds="http://schemas.openxmlformats.org/officeDocument/2006/customXml" ds:itemID="{C003FAD0-3D9D-4A9F-A47E-FA038FC7DCEA}">
  <ds:schemaRefs>
    <ds:schemaRef ds:uri="http://schemas.microsoft.com/sharepoint/v3/contenttype/forms"/>
  </ds:schemaRefs>
</ds:datastoreItem>
</file>

<file path=customXml/itemProps4.xml><?xml version="1.0" encoding="utf-8"?>
<ds:datastoreItem xmlns:ds="http://schemas.openxmlformats.org/officeDocument/2006/customXml" ds:itemID="{5CA02D98-6AC8-40B1-92E4-55E85B6C9E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04bbf5-1a67-4839-a4ee-35637f0f69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F458CF6-772C-448F-B841-595474BC5153}">
  <ds:schemaRefs>
    <ds:schemaRef ds:uri="Microsoft.SharePoint.Taxonomy.ContentTypeSync"/>
  </ds:schemaRefs>
</ds:datastoreItem>
</file>

<file path=customXml/itemProps6.xml><?xml version="1.0" encoding="utf-8"?>
<ds:datastoreItem xmlns:ds="http://schemas.openxmlformats.org/officeDocument/2006/customXml" ds:itemID="{F79DA4D4-FF1F-4B4C-8B64-0AEECFA23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539</Words>
  <Characters>3511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CONTACT:</vt:lpstr>
    </vt:vector>
  </TitlesOfParts>
  <Company>SmithGroup</Company>
  <LinksUpToDate>false</LinksUpToDate>
  <CharactersWithSpaces>4042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dc:title>
  <dc:creator>GQuan</dc:creator>
  <cp:lastModifiedBy>Jaclyn Veit</cp:lastModifiedBy>
  <cp:revision>7</cp:revision>
  <cp:lastPrinted>2004-06-21T21:57:00Z</cp:lastPrinted>
  <dcterms:created xsi:type="dcterms:W3CDTF">2018-02-07T22:56:00Z</dcterms:created>
  <dcterms:modified xsi:type="dcterms:W3CDTF">2018-02-08T19:46:00Z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0x0101003316431294338244984AD69F4D69FD1900F3853DD48E387645AB0C058E90B6233A</vt:lpwstr>
  </property>
  <property fmtid="{D5CDD505-2E9C-101B-9397-08002B2CF9AE}" pid="3" name="_dlc_DocIdItemGuid">
    <vt:lpwstr>cbe9118c-f3d5-4439-9c15-557884eb5deb</vt:lpwstr>
  </property>
  <property fmtid="{D5CDD505-2E9C-101B-9397-08002B2CF9AE}" pid="4" name="TaxKeyword">
    <vt:lpwstr/>
  </property>
  <property fmtid="{D5CDD505-2E9C-101B-9397-08002B2CF9AE}" pid="5" name="InterestedGroups">
    <vt:lpwstr/>
  </property>
</Properties>
</file>